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692F" w14:textId="77777777" w:rsidR="00F8759D" w:rsidRPr="00BD39DC" w:rsidRDefault="00F8759D" w:rsidP="00BD39DC">
      <w:pPr>
        <w:tabs>
          <w:tab w:val="left" w:pos="4452"/>
        </w:tabs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00E3FBC2" w14:textId="784B1E0E" w:rsidR="00A00A74" w:rsidRPr="00BD39DC" w:rsidRDefault="00D73F22" w:rsidP="00BD39DC">
      <w:pPr>
        <w:tabs>
          <w:tab w:val="left" w:pos="2552"/>
        </w:tabs>
        <w:jc w:val="center"/>
        <w:rPr>
          <w:rFonts w:ascii="Times New Roman" w:hAnsi="Times New Roman"/>
          <w:b/>
          <w:sz w:val="28"/>
          <w:szCs w:val="28"/>
          <w:lang w:val="uz-Cyrl-UZ"/>
        </w:rPr>
      </w:pPr>
      <w:r>
        <w:rPr>
          <w:rFonts w:ascii="Times New Roman" w:hAnsi="Times New Roman"/>
          <w:b/>
          <w:sz w:val="28"/>
          <w:szCs w:val="28"/>
          <w:lang w:val="uz-Cyrl-UZ"/>
        </w:rPr>
        <w:t>O’ZBEKISTON</w:t>
      </w:r>
      <w:r w:rsidR="00A00A74" w:rsidRPr="00BD39D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RESPUBLIKASI</w:t>
      </w:r>
      <w:r w:rsidR="00A00A74" w:rsidRPr="00BD39D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SOG’LIQNI</w:t>
      </w:r>
      <w:r w:rsidR="00A00A74" w:rsidRPr="00BD39D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SAQLASh</w:t>
      </w:r>
      <w:r w:rsidR="00A00A74" w:rsidRPr="00BD39DC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z-Cyrl-UZ"/>
        </w:rPr>
        <w:t>VAZIRLIGI</w:t>
      </w:r>
    </w:p>
    <w:p w14:paraId="453DE01F" w14:textId="77777777" w:rsidR="00A00A74" w:rsidRPr="00BD39DC" w:rsidRDefault="00A00A74" w:rsidP="00D07831">
      <w:pPr>
        <w:tabs>
          <w:tab w:val="left" w:pos="2552"/>
        </w:tabs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60"/>
        <w:gridCol w:w="5779"/>
      </w:tblGrid>
      <w:tr w:rsidR="00A00A74" w:rsidRPr="00BD39DC" w14:paraId="43FA1D09" w14:textId="77777777" w:rsidTr="00BD39DC">
        <w:tc>
          <w:tcPr>
            <w:tcW w:w="3936" w:type="dxa"/>
            <w:shd w:val="clear" w:color="auto" w:fill="auto"/>
          </w:tcPr>
          <w:p w14:paraId="71CBEA43" w14:textId="77777777" w:rsidR="00A00A74" w:rsidRPr="00BD39DC" w:rsidRDefault="00A00A74" w:rsidP="00FB55AE">
            <w:pPr>
              <w:tabs>
                <w:tab w:val="left" w:pos="2552"/>
              </w:tabs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5811" w:type="dxa"/>
            <w:shd w:val="clear" w:color="auto" w:fill="auto"/>
          </w:tcPr>
          <w:p w14:paraId="36E71250" w14:textId="7D008642" w:rsidR="00A00A74" w:rsidRPr="00BD39DC" w:rsidRDefault="00A00A74" w:rsidP="00FB55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  <w:r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“</w:t>
            </w:r>
            <w:r w:rsidR="00D73F22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TASDIQLAYMAN</w:t>
            </w:r>
            <w:r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”</w:t>
            </w:r>
          </w:p>
          <w:p w14:paraId="59B65835" w14:textId="756AE2A6" w:rsidR="00A00A74" w:rsidRPr="00BD39DC" w:rsidRDefault="00D73F22" w:rsidP="00FB55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O’zbekiston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Respublikasi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  <w:p w14:paraId="4362DE97" w14:textId="2DE60050" w:rsidR="00A00A74" w:rsidRPr="00BD39DC" w:rsidRDefault="00D73F22" w:rsidP="00FB55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Sog’liqni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saqlash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vaziri</w:t>
            </w:r>
          </w:p>
          <w:p w14:paraId="430231EE" w14:textId="77777777" w:rsidR="00A00A74" w:rsidRPr="00D73F22" w:rsidRDefault="00A00A74" w:rsidP="00FB55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</w:p>
          <w:p w14:paraId="46424097" w14:textId="5117F967" w:rsidR="00A00A74" w:rsidRPr="00BD39DC" w:rsidRDefault="00BD39DC" w:rsidP="00FB55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__________________ </w:t>
            </w:r>
            <w:r w:rsidR="00D73F22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A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.</w:t>
            </w:r>
            <w:r w:rsidR="00D73F22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M</w:t>
            </w:r>
            <w:r w:rsidR="00A00A74"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. </w:t>
            </w:r>
            <w:r w:rsidR="00D73F22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Xadjibayev</w:t>
            </w:r>
          </w:p>
          <w:p w14:paraId="76B4C57B" w14:textId="77777777" w:rsidR="00A00A74" w:rsidRPr="00BD39DC" w:rsidRDefault="00A00A74" w:rsidP="00FB55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</w:p>
          <w:p w14:paraId="1008FDB7" w14:textId="593ACFFA" w:rsidR="00A00A74" w:rsidRPr="00BD39DC" w:rsidRDefault="00A00A74" w:rsidP="00FB55AE">
            <w:pPr>
              <w:tabs>
                <w:tab w:val="left" w:pos="2552"/>
              </w:tabs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2021 </w:t>
            </w:r>
            <w:r w:rsidR="00D73F22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yil</w:t>
            </w:r>
            <w:r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 «_____»_______</w:t>
            </w:r>
            <w:r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Latn-UZ"/>
              </w:rPr>
              <w:t>__</w:t>
            </w:r>
            <w:r w:rsidRPr="00BD39DC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_____________</w:t>
            </w:r>
          </w:p>
        </w:tc>
      </w:tr>
    </w:tbl>
    <w:p w14:paraId="6D38CE04" w14:textId="77777777" w:rsidR="00A00A74" w:rsidRPr="00BD39DC" w:rsidRDefault="00A00A74" w:rsidP="00C24FFF">
      <w:pPr>
        <w:tabs>
          <w:tab w:val="left" w:pos="2552"/>
        </w:tabs>
        <w:rPr>
          <w:rFonts w:ascii="Times New Roman" w:hAnsi="Times New Roman"/>
          <w:sz w:val="28"/>
          <w:szCs w:val="28"/>
          <w:lang w:val="uz-Cyrl-UZ"/>
        </w:rPr>
      </w:pPr>
    </w:p>
    <w:p w14:paraId="374450F0" w14:textId="77777777" w:rsidR="00A00A74" w:rsidRDefault="00A00A74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52E1C6CD" w14:textId="77777777" w:rsidR="00D07831" w:rsidRDefault="00D07831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3A94887B" w14:textId="77777777" w:rsidR="00D07831" w:rsidRDefault="00D07831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6F44A0A3" w14:textId="77777777" w:rsidR="00D07831" w:rsidRPr="00BD39DC" w:rsidRDefault="00D07831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36D371C5" w14:textId="63BCCD4C" w:rsidR="00A00A74" w:rsidRPr="00BD39DC" w:rsidRDefault="00D73F22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UROLOGIYa</w:t>
      </w:r>
    </w:p>
    <w:p w14:paraId="68C06369" w14:textId="4E1E9F4E" w:rsidR="00A00A74" w:rsidRPr="00D73F22" w:rsidRDefault="00D73F22" w:rsidP="00A00A74">
      <w:pPr>
        <w:ind w:firstLine="709"/>
        <w:jc w:val="center"/>
        <w:rPr>
          <w:rFonts w:ascii="Times New Roman" w:hAnsi="Times New Roman"/>
          <w:snapToGrid w:val="0"/>
          <w:sz w:val="28"/>
          <w:szCs w:val="28"/>
          <w:lang w:val="en-US"/>
        </w:rPr>
      </w:pP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mutaxassi</w:t>
      </w:r>
      <w:r>
        <w:rPr>
          <w:rFonts w:ascii="Times New Roman" w:hAnsi="Times New Roman"/>
          <w:snapToGrid w:val="0"/>
          <w:sz w:val="28"/>
          <w:szCs w:val="28"/>
          <w:lang w:val="uz-Cyrl-UZ"/>
        </w:rPr>
        <w:t>s</w:t>
      </w: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ligi</w:t>
      </w:r>
      <w:r w:rsidR="00A00A74" w:rsidRPr="00BD39DC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bo’yicha</w:t>
      </w:r>
      <w:r w:rsidR="00A00A74" w:rsidRPr="00BD39DC">
        <w:rPr>
          <w:rFonts w:ascii="Times New Roman" w:hAnsi="Times New Roman"/>
          <w:snapToGrid w:val="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klinik</w:t>
      </w:r>
      <w:r w:rsidR="00A00A74" w:rsidRPr="00D73F22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ordinator</w:t>
      </w:r>
      <w:r w:rsidR="00A00A74" w:rsidRPr="00D73F22">
        <w:rPr>
          <w:rFonts w:ascii="Times New Roman" w:hAnsi="Times New Roman"/>
          <w:snapToGrid w:val="0"/>
          <w:sz w:val="28"/>
          <w:szCs w:val="28"/>
          <w:lang w:val="en-US"/>
        </w:rPr>
        <w:t xml:space="preserve"> (</w:t>
      </w: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rezident</w:t>
      </w:r>
      <w:r w:rsidR="00A00A74" w:rsidRPr="00D73F22">
        <w:rPr>
          <w:rFonts w:ascii="Times New Roman" w:hAnsi="Times New Roman"/>
          <w:snapToGrid w:val="0"/>
          <w:sz w:val="28"/>
          <w:szCs w:val="28"/>
          <w:lang w:val="en-US"/>
        </w:rPr>
        <w:t>)</w:t>
      </w:r>
      <w:r w:rsidRPr="00D73F22">
        <w:rPr>
          <w:rFonts w:ascii="Times New Roman" w:hAnsi="Times New Roman"/>
          <w:snapToGrid w:val="0"/>
          <w:sz w:val="28"/>
          <w:szCs w:val="28"/>
          <w:lang w:val="en-US"/>
        </w:rPr>
        <w:t>ni</w:t>
      </w:r>
      <w:r w:rsidR="00A00A74" w:rsidRPr="00D73F22">
        <w:rPr>
          <w:rFonts w:ascii="Times New Roman" w:hAnsi="Times New Roman"/>
          <w:snapToGrid w:val="0"/>
          <w:sz w:val="28"/>
          <w:szCs w:val="28"/>
          <w:lang w:val="en-US"/>
        </w:rPr>
        <w:t xml:space="preserve"> </w:t>
      </w:r>
    </w:p>
    <w:p w14:paraId="37B2B2F9" w14:textId="74BA82EA" w:rsidR="00A00A74" w:rsidRPr="00BD39DC" w:rsidRDefault="00D73F22" w:rsidP="00A00A74">
      <w:pPr>
        <w:ind w:firstLine="709"/>
        <w:jc w:val="center"/>
        <w:rPr>
          <w:rFonts w:ascii="Times New Roman" w:hAnsi="Times New Roman"/>
          <w:snapToGrid w:val="0"/>
          <w:sz w:val="28"/>
          <w:szCs w:val="28"/>
        </w:rPr>
      </w:pPr>
      <w:proofErr w:type="spellStart"/>
      <w:r>
        <w:rPr>
          <w:rFonts w:ascii="Times New Roman" w:hAnsi="Times New Roman"/>
          <w:snapToGrid w:val="0"/>
          <w:sz w:val="28"/>
          <w:szCs w:val="28"/>
        </w:rPr>
        <w:t>tayyorlash</w:t>
      </w:r>
      <w:proofErr w:type="spellEnd"/>
    </w:p>
    <w:p w14:paraId="5D88CFA6" w14:textId="4AD78DCA" w:rsidR="00A00A74" w:rsidRPr="00BD39DC" w:rsidRDefault="00D73F22" w:rsidP="00A00A74">
      <w:pPr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O’QUV</w:t>
      </w:r>
      <w:r w:rsidR="00A00A74" w:rsidRPr="00BD39DC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>
        <w:rPr>
          <w:rFonts w:ascii="Times New Roman" w:hAnsi="Times New Roman"/>
          <w:b/>
          <w:snapToGrid w:val="0"/>
          <w:sz w:val="28"/>
          <w:szCs w:val="28"/>
        </w:rPr>
        <w:t>MODUL</w:t>
      </w:r>
      <w:r w:rsidR="00A00A74" w:rsidRPr="00BD39DC">
        <w:rPr>
          <w:rFonts w:ascii="Times New Roman" w:hAnsi="Times New Roman"/>
          <w:b/>
          <w:snapToGrid w:val="0"/>
          <w:sz w:val="28"/>
          <w:szCs w:val="28"/>
        </w:rPr>
        <w:t xml:space="preserve">) </w:t>
      </w:r>
      <w:r>
        <w:rPr>
          <w:rFonts w:ascii="Times New Roman" w:hAnsi="Times New Roman"/>
          <w:b/>
          <w:snapToGrid w:val="0"/>
          <w:sz w:val="28"/>
          <w:szCs w:val="28"/>
        </w:rPr>
        <w:t>DASTURI</w:t>
      </w:r>
    </w:p>
    <w:p w14:paraId="6493014C" w14:textId="77777777" w:rsidR="00A00A74" w:rsidRPr="00BD39DC" w:rsidRDefault="00A00A74" w:rsidP="00C24FFF">
      <w:pPr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5"/>
        <w:gridCol w:w="1825"/>
        <w:gridCol w:w="4545"/>
      </w:tblGrid>
      <w:tr w:rsidR="00A00A74" w:rsidRPr="00BD39DC" w14:paraId="7FD9DAE7" w14:textId="77777777" w:rsidTr="00BD39DC">
        <w:tc>
          <w:tcPr>
            <w:tcW w:w="2985" w:type="dxa"/>
            <w:shd w:val="clear" w:color="auto" w:fill="auto"/>
          </w:tcPr>
          <w:p w14:paraId="76A5B352" w14:textId="43105785" w:rsidR="00A00A74" w:rsidRPr="00BD39DC" w:rsidRDefault="0099267F" w:rsidP="00FB55AE">
            <w:pPr>
              <w:tabs>
                <w:tab w:val="left" w:pos="2552"/>
              </w:tabs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Bilim</w:t>
            </w:r>
            <w:r w:rsidR="00A00A74" w:rsidRPr="00BD39D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soxasi</w:t>
            </w:r>
            <w:r w:rsidR="00A00A74" w:rsidRPr="00BD39D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825" w:type="dxa"/>
            <w:shd w:val="clear" w:color="auto" w:fill="auto"/>
          </w:tcPr>
          <w:p w14:paraId="4DDD5483" w14:textId="77777777" w:rsidR="00A00A74" w:rsidRPr="00BD39DC" w:rsidRDefault="00A00A74" w:rsidP="00FB55AE">
            <w:pPr>
              <w:tabs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545" w:type="dxa"/>
            <w:shd w:val="clear" w:color="auto" w:fill="auto"/>
          </w:tcPr>
          <w:p w14:paraId="3F000C04" w14:textId="6A47F0FC" w:rsidR="00A00A74" w:rsidRPr="00BD39DC" w:rsidRDefault="00D73F22" w:rsidP="00FB55AE">
            <w:pPr>
              <w:tabs>
                <w:tab w:val="left" w:pos="147"/>
                <w:tab w:val="left" w:pos="2552"/>
              </w:tabs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Sog’liqni</w:t>
            </w:r>
            <w:r w:rsidR="00A00A74" w:rsidRPr="00BD39D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saqlash</w:t>
            </w:r>
            <w:r w:rsidR="00A00A74" w:rsidRPr="00BD39D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BD39DC" w:rsidRPr="00BD39DC" w14:paraId="2C168804" w14:textId="77777777" w:rsidTr="00BD39DC">
        <w:tc>
          <w:tcPr>
            <w:tcW w:w="2985" w:type="dxa"/>
            <w:shd w:val="clear" w:color="auto" w:fill="auto"/>
          </w:tcPr>
          <w:p w14:paraId="63AFCDDF" w14:textId="76D44F04" w:rsidR="00BD39DC" w:rsidRPr="00BD39DC" w:rsidRDefault="00D73F22" w:rsidP="00BD39DC">
            <w:pPr>
              <w:tabs>
                <w:tab w:val="left" w:pos="567"/>
                <w:tab w:val="left" w:pos="2552"/>
              </w:tabs>
              <w:ind w:left="142"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Mutaxassislik</w:t>
            </w:r>
            <w:r w:rsidR="00BD39DC" w:rsidRPr="00BD39DC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1825" w:type="dxa"/>
            <w:shd w:val="clear" w:color="auto" w:fill="auto"/>
          </w:tcPr>
          <w:p w14:paraId="6A79CAE3" w14:textId="77777777" w:rsidR="00BD39DC" w:rsidRPr="00BD39DC" w:rsidRDefault="00BD39DC" w:rsidP="00BD39DC">
            <w:pPr>
              <w:tabs>
                <w:tab w:val="left" w:pos="2552"/>
              </w:tabs>
              <w:ind w:hanging="150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545" w:type="dxa"/>
            <w:shd w:val="clear" w:color="auto" w:fill="auto"/>
          </w:tcPr>
          <w:p w14:paraId="5D694F5D" w14:textId="51239712" w:rsidR="00BD39DC" w:rsidRPr="00BD39DC" w:rsidRDefault="00D73F22" w:rsidP="00BD39DC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Urologiya</w:t>
            </w:r>
          </w:p>
        </w:tc>
      </w:tr>
    </w:tbl>
    <w:p w14:paraId="776CC423" w14:textId="77777777" w:rsidR="00A00A74" w:rsidRPr="00BD39DC" w:rsidRDefault="00A00A74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22AD65E2" w14:textId="77777777" w:rsidR="00A00A74" w:rsidRPr="00BD39DC" w:rsidRDefault="00A00A74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712A499E" w14:textId="77777777" w:rsidR="00A00A74" w:rsidRPr="00BD39DC" w:rsidRDefault="00A00A74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7E572D47" w14:textId="77777777" w:rsidR="00A00A74" w:rsidRPr="00BD39DC" w:rsidRDefault="00A00A74" w:rsidP="00A00A74">
      <w:pPr>
        <w:tabs>
          <w:tab w:val="left" w:pos="2552"/>
        </w:tabs>
        <w:ind w:firstLine="709"/>
        <w:jc w:val="center"/>
        <w:rPr>
          <w:rFonts w:ascii="Times New Roman" w:hAnsi="Times New Roman"/>
          <w:sz w:val="28"/>
          <w:szCs w:val="28"/>
          <w:lang w:val="uz-Cyrl-UZ"/>
        </w:rPr>
      </w:pPr>
    </w:p>
    <w:p w14:paraId="7170F8CC" w14:textId="77777777" w:rsidR="00D07831" w:rsidRPr="00BD39DC" w:rsidRDefault="00D07831" w:rsidP="00EE123F">
      <w:pPr>
        <w:tabs>
          <w:tab w:val="left" w:pos="2835"/>
        </w:tabs>
        <w:rPr>
          <w:rFonts w:ascii="Times New Roman" w:hAnsi="Times New Roman"/>
          <w:sz w:val="28"/>
          <w:szCs w:val="28"/>
          <w:lang w:val="uz-Cyrl-UZ"/>
        </w:rPr>
      </w:pPr>
    </w:p>
    <w:p w14:paraId="16059BA1" w14:textId="243ABE4B" w:rsidR="00A00A74" w:rsidRPr="00BD39DC" w:rsidRDefault="00A00A74" w:rsidP="00A00A74">
      <w:pPr>
        <w:tabs>
          <w:tab w:val="left" w:pos="1395"/>
          <w:tab w:val="left" w:pos="2552"/>
          <w:tab w:val="center" w:pos="5173"/>
        </w:tabs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BD39DC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BD39DC">
        <w:rPr>
          <w:rFonts w:ascii="Times New Roman" w:hAnsi="Times New Roman"/>
          <w:b/>
          <w:sz w:val="28"/>
          <w:szCs w:val="28"/>
          <w:lang w:val="uz-Cyrl-UZ"/>
        </w:rPr>
        <w:tab/>
      </w:r>
      <w:r w:rsidRPr="00BD39DC">
        <w:rPr>
          <w:rFonts w:ascii="Times New Roman" w:hAnsi="Times New Roman"/>
          <w:b/>
          <w:sz w:val="28"/>
          <w:szCs w:val="28"/>
          <w:lang w:val="uz-Cyrl-UZ"/>
        </w:rPr>
        <w:tab/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Toshkent</w:t>
      </w:r>
      <w:r w:rsidRPr="00BD39DC">
        <w:rPr>
          <w:rFonts w:ascii="Times New Roman" w:hAnsi="Times New Roman"/>
          <w:b/>
          <w:sz w:val="28"/>
          <w:szCs w:val="28"/>
          <w:lang w:val="uz-Cyrl-UZ"/>
        </w:rPr>
        <w:t xml:space="preserve">  2021</w:t>
      </w:r>
    </w:p>
    <w:p w14:paraId="70302A28" w14:textId="77777777" w:rsidR="00F8759D" w:rsidRPr="002E04FB" w:rsidRDefault="00F8759D" w:rsidP="002B1D3F">
      <w:pPr>
        <w:tabs>
          <w:tab w:val="left" w:pos="0"/>
        </w:tabs>
        <w:spacing w:after="0"/>
        <w:ind w:hanging="720"/>
        <w:jc w:val="both"/>
        <w:rPr>
          <w:rFonts w:ascii="Times New Roman" w:hAnsi="Times New Roman"/>
          <w:sz w:val="28"/>
          <w:szCs w:val="28"/>
          <w:lang w:val="uz-Cyrl-UZ"/>
        </w:rPr>
      </w:pPr>
    </w:p>
    <w:tbl>
      <w:tblPr>
        <w:tblpPr w:leftFromText="180" w:rightFromText="180" w:vertAnchor="text" w:horzAnchor="margin" w:tblpY="66"/>
        <w:tblW w:w="10031" w:type="dxa"/>
        <w:tblLook w:val="00A0" w:firstRow="1" w:lastRow="0" w:firstColumn="1" w:lastColumn="0" w:noHBand="0" w:noVBand="0"/>
      </w:tblPr>
      <w:tblGrid>
        <w:gridCol w:w="3085"/>
        <w:gridCol w:w="6946"/>
      </w:tblGrid>
      <w:tr w:rsidR="00F8759D" w:rsidRPr="002E04FB" w14:paraId="44A7B5A2" w14:textId="77777777" w:rsidTr="003E0D59">
        <w:tc>
          <w:tcPr>
            <w:tcW w:w="3085" w:type="dxa"/>
          </w:tcPr>
          <w:p w14:paraId="02CE22FE" w14:textId="4A3AEDE4" w:rsidR="00F8759D" w:rsidRPr="002E04FB" w:rsidRDefault="00D73F22" w:rsidP="002B1D3F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Tuzuvchilar</w:t>
            </w:r>
            <w:r w:rsidR="00F8759D" w:rsidRPr="002E04FB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 xml:space="preserve">: </w:t>
            </w:r>
          </w:p>
        </w:tc>
        <w:tc>
          <w:tcPr>
            <w:tcW w:w="6946" w:type="dxa"/>
          </w:tcPr>
          <w:p w14:paraId="39211176" w14:textId="77777777" w:rsidR="00F8759D" w:rsidRPr="002E04FB" w:rsidRDefault="00F8759D" w:rsidP="002B1D3F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</w:tc>
      </w:tr>
      <w:tr w:rsidR="00F8759D" w:rsidRPr="002E04FB" w14:paraId="1E61B138" w14:textId="77777777" w:rsidTr="003E0D59">
        <w:tc>
          <w:tcPr>
            <w:tcW w:w="3085" w:type="dxa"/>
          </w:tcPr>
          <w:p w14:paraId="70EFE98E" w14:textId="4D5EF5B3" w:rsidR="00F8759D" w:rsidRPr="002E04FB" w:rsidRDefault="00D73F22" w:rsidP="002B1D3F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Gaybullayev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46" w:type="dxa"/>
          </w:tcPr>
          <w:p w14:paraId="3EDFE765" w14:textId="72E2FABA" w:rsidR="00F33690" w:rsidRPr="002E04FB" w:rsidRDefault="00D73F22" w:rsidP="00F33690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Tibbiyot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xodimlarining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kasbiy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malakasini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14:paraId="2EBCDC71" w14:textId="63C183A0" w:rsidR="00F8759D" w:rsidRPr="002E04FB" w:rsidRDefault="00D73F22" w:rsidP="00F33690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rivojlantirish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markazi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Urologiya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va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andrologiya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kafedrasi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mudiri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Tibbiyot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fanlari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doktori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professor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CF05A7" w:rsidRPr="00D73F22" w14:paraId="7F5DDEAE" w14:textId="77777777" w:rsidTr="003E0D59">
        <w:tc>
          <w:tcPr>
            <w:tcW w:w="3085" w:type="dxa"/>
          </w:tcPr>
          <w:p w14:paraId="24D886D7" w14:textId="01D3EC38" w:rsidR="00CF05A7" w:rsidRPr="002E04FB" w:rsidRDefault="00D73F22" w:rsidP="00CF05A7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Dadabayev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  <w:p w14:paraId="21B9A340" w14:textId="77777777" w:rsidR="00CF05A7" w:rsidRPr="002E04FB" w:rsidRDefault="00CF05A7" w:rsidP="00CF05A7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69B88A1E" w14:textId="77777777" w:rsidR="00CF05A7" w:rsidRPr="002E04FB" w:rsidRDefault="00CF05A7" w:rsidP="00CF05A7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67977FC1" w14:textId="129FB454" w:rsidR="00543482" w:rsidRDefault="00D73F22" w:rsidP="00CF05A7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Kuchkarov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  <w:p w14:paraId="3A0D0DAB" w14:textId="77777777" w:rsidR="00543482" w:rsidRDefault="00543482" w:rsidP="00543482">
            <w:pP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21D22AF2" w14:textId="0E3B95CF" w:rsidR="00CF05A7" w:rsidRPr="00543482" w:rsidRDefault="00D73F22" w:rsidP="00543482">
            <w:pP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Berdibayev</w:t>
            </w:r>
            <w:r w:rsidR="00543482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</w:t>
            </w:r>
            <w:r w:rsidR="00543482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M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46" w:type="dxa"/>
          </w:tcPr>
          <w:p w14:paraId="16C646E1" w14:textId="15F1F8A7" w:rsidR="00F33690" w:rsidRPr="002E04FB" w:rsidRDefault="00D73F22" w:rsidP="00F33690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Tibbiyot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xodimlarining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kasbiy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malakasini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14:paraId="4F99EBB8" w14:textId="1C5A6136" w:rsidR="00CF05A7" w:rsidRPr="002E04FB" w:rsidRDefault="00D73F22" w:rsidP="00F33690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rivojlantirish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markazi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Urologiya</w:t>
            </w:r>
            <w:r w:rsidR="00F33690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va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andrologiya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kafedrasi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dosenti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Tibbiyot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fanlari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nomzodi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  <w:p w14:paraId="5EF4E4B5" w14:textId="78FA7846" w:rsidR="00F33690" w:rsidRPr="002E04FB" w:rsidRDefault="00D73F22" w:rsidP="00F33690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Tibbiyot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xodimlarining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kasbiy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malakasini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14:paraId="73F6DF0C" w14:textId="084F47C2" w:rsidR="00CF05A7" w:rsidRDefault="00D73F22" w:rsidP="00F33690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rivojlantirish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markazi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="00F33690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Urologiya</w:t>
            </w:r>
            <w:r w:rsidR="00F33690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va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andrologiya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kafedrasi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assistenti</w:t>
            </w:r>
            <w:r w:rsidR="00CF05A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  <w:p w14:paraId="60D7D3C2" w14:textId="5FA3CC5A" w:rsidR="00543482" w:rsidRPr="002E04FB" w:rsidRDefault="00D73F22" w:rsidP="00543482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Tibbiyot</w:t>
            </w:r>
            <w:r w:rsidR="00543482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xodimlarining</w:t>
            </w:r>
            <w:r w:rsidR="00543482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kasbiy</w:t>
            </w:r>
            <w:r w:rsidR="00543482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malakasini</w:t>
            </w:r>
            <w:r w:rsidR="00543482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14:paraId="52E391D1" w14:textId="4BC721D7" w:rsidR="00543482" w:rsidRPr="002E04FB" w:rsidRDefault="00D73F22" w:rsidP="00F33690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rivojlantirish</w:t>
            </w:r>
            <w:r w:rsidR="00543482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markazi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="00543482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Urologiya</w:t>
            </w:r>
            <w:r w:rsidR="00543482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va</w:t>
            </w:r>
            <w:r w:rsidR="00543482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andrologiya</w:t>
            </w:r>
            <w:r w:rsidR="00543482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kafedrasi</w:t>
            </w:r>
            <w:r w:rsidR="00543482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assistenti</w:t>
            </w:r>
            <w:r w:rsidR="00543482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CF05A7" w:rsidRPr="00D73F22" w14:paraId="329202C2" w14:textId="77777777" w:rsidTr="003E0D59">
        <w:tc>
          <w:tcPr>
            <w:tcW w:w="3085" w:type="dxa"/>
          </w:tcPr>
          <w:p w14:paraId="4F34BEA8" w14:textId="77777777" w:rsidR="00CF05A7" w:rsidRPr="002E04FB" w:rsidRDefault="00CF05A7" w:rsidP="00CF05A7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35832034" w14:textId="77777777" w:rsidR="00CF05A7" w:rsidRPr="002E04FB" w:rsidRDefault="00CF05A7" w:rsidP="00CF05A7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6946" w:type="dxa"/>
          </w:tcPr>
          <w:p w14:paraId="02773752" w14:textId="77777777" w:rsidR="00CF05A7" w:rsidRPr="002E04FB" w:rsidRDefault="00CF05A7" w:rsidP="00CF05A7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</w:tc>
      </w:tr>
      <w:tr w:rsidR="00F8759D" w:rsidRPr="002E04FB" w14:paraId="7E36899C" w14:textId="77777777" w:rsidTr="003E0D59">
        <w:tc>
          <w:tcPr>
            <w:tcW w:w="3085" w:type="dxa"/>
          </w:tcPr>
          <w:p w14:paraId="26808846" w14:textId="0B0D1215" w:rsidR="00F8759D" w:rsidRPr="002E04FB" w:rsidRDefault="00D73F22" w:rsidP="008C0ADD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Taqrizchilar</w:t>
            </w:r>
            <w:r w:rsidR="00F8759D" w:rsidRPr="002E04FB">
              <w:rPr>
                <w:rFonts w:ascii="Times New Roman" w:eastAsia="Times New Roman" w:hAnsi="Times New Roman"/>
                <w:b/>
                <w:sz w:val="28"/>
                <w:szCs w:val="28"/>
                <w:lang w:val="uz-Cyrl-UZ"/>
              </w:rPr>
              <w:t>:</w:t>
            </w:r>
          </w:p>
        </w:tc>
        <w:tc>
          <w:tcPr>
            <w:tcW w:w="6946" w:type="dxa"/>
          </w:tcPr>
          <w:p w14:paraId="2BF8ADF6" w14:textId="77777777" w:rsidR="00F8759D" w:rsidRPr="002E04FB" w:rsidRDefault="00F8759D" w:rsidP="008C0ADD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</w:tc>
      </w:tr>
      <w:tr w:rsidR="00F8759D" w:rsidRPr="00D73F22" w14:paraId="6443C273" w14:textId="77777777" w:rsidTr="003E0D59">
        <w:tc>
          <w:tcPr>
            <w:tcW w:w="3085" w:type="dxa"/>
          </w:tcPr>
          <w:p w14:paraId="0D4A1E4F" w14:textId="77777777" w:rsidR="00BD39DC" w:rsidRDefault="00BD39DC" w:rsidP="008C0ADD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6F798142" w14:textId="39B38717" w:rsidR="00F8759D" w:rsidRPr="002E04FB" w:rsidRDefault="00D73F22" w:rsidP="008C0ADD">
            <w:pPr>
              <w:tabs>
                <w:tab w:val="left" w:pos="4452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Xudoyberganov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U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46" w:type="dxa"/>
          </w:tcPr>
          <w:p w14:paraId="2360A289" w14:textId="77777777" w:rsidR="00BD39DC" w:rsidRDefault="00BD39DC" w:rsidP="008C0ADD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4D48286D" w14:textId="5E282EA8" w:rsidR="00F8759D" w:rsidRPr="002E04FB" w:rsidRDefault="00D73F22" w:rsidP="008C0ADD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Toshkent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tibbiyot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akademiyasi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,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Urologiya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kafedrasi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dosenti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,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tibbiyot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fanlari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doktori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F8759D" w:rsidRPr="00D73F22" w14:paraId="23DBB2C8" w14:textId="77777777" w:rsidTr="003E0D59">
        <w:tc>
          <w:tcPr>
            <w:tcW w:w="3085" w:type="dxa"/>
          </w:tcPr>
          <w:p w14:paraId="1687A25A" w14:textId="77777777" w:rsidR="00BD39DC" w:rsidRDefault="00BD39DC" w:rsidP="008C0ADD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</w:p>
          <w:p w14:paraId="6C6C11BD" w14:textId="7CE1F2EA" w:rsidR="00F8759D" w:rsidRPr="002E04FB" w:rsidRDefault="00D73F22" w:rsidP="008C0ADD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Saatov</w:t>
            </w:r>
            <w:r w:rsidR="00F8759D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R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R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946" w:type="dxa"/>
          </w:tcPr>
          <w:p w14:paraId="08F15E99" w14:textId="77777777" w:rsidR="00BD39DC" w:rsidRDefault="00BD39DC" w:rsidP="00A1343B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14:paraId="2EC6CC74" w14:textId="61E00515" w:rsidR="00A1343B" w:rsidRPr="002E04FB" w:rsidRDefault="00D73F22" w:rsidP="00A1343B">
            <w:pPr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Tibbiyot</w:t>
            </w:r>
            <w:r w:rsidR="00A1343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xodimlarining</w:t>
            </w:r>
            <w:r w:rsidR="00A1343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kasbiy</w:t>
            </w:r>
            <w:r w:rsidR="00A1343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malakasini</w:t>
            </w:r>
            <w:r w:rsidR="00A1343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  <w:p w14:paraId="1B9E52D0" w14:textId="74AE6D4C" w:rsidR="00F8759D" w:rsidRPr="002E04FB" w:rsidRDefault="00D73F22" w:rsidP="00A1343B">
            <w:pPr>
              <w:tabs>
                <w:tab w:val="left" w:pos="4452"/>
              </w:tabs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rivojlantirish</w:t>
            </w:r>
            <w:r w:rsidR="00A1343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markazi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="00A1343B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Xirugriya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va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bolalar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xirurgiyasi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kafedrasi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dosenti</w:t>
            </w:r>
            <w:r w:rsidR="00A1343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tibbiyot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fanlar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nomzodi</w:t>
            </w:r>
            <w:r w:rsidR="00831341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</w:tbl>
    <w:p w14:paraId="3E66657E" w14:textId="77777777" w:rsidR="00F8759D" w:rsidRPr="002E04FB" w:rsidRDefault="00F8759D" w:rsidP="002B1D3F">
      <w:pPr>
        <w:tabs>
          <w:tab w:val="left" w:pos="4452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79506D82" w14:textId="77777777" w:rsidR="00F8759D" w:rsidRPr="002E04FB" w:rsidRDefault="00F8759D" w:rsidP="002B1D3F">
      <w:pPr>
        <w:tabs>
          <w:tab w:val="left" w:pos="540"/>
        </w:tabs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Batang" w:hAnsi="Times New Roman"/>
          <w:sz w:val="28"/>
          <w:szCs w:val="28"/>
          <w:lang w:val="uz-Cyrl-UZ"/>
        </w:rPr>
      </w:pPr>
    </w:p>
    <w:p w14:paraId="1D861328" w14:textId="7A03B0A0" w:rsidR="00F33690" w:rsidRPr="002E04FB" w:rsidRDefault="00D73F22" w:rsidP="00BD39DC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eastAsia="Batang" w:hAnsi="Times New Roman"/>
          <w:sz w:val="28"/>
          <w:szCs w:val="28"/>
          <w:lang w:val="uz-Cyrl-UZ"/>
        </w:rPr>
        <w:t>O’quv</w:t>
      </w:r>
      <w:r w:rsidR="00F8759D" w:rsidRPr="002E04FB">
        <w:rPr>
          <w:rFonts w:ascii="Times New Roman" w:eastAsia="Batang" w:hAnsi="Times New Roman"/>
          <w:sz w:val="28"/>
          <w:szCs w:val="28"/>
          <w:lang w:val="uz-Cyrl-UZ"/>
        </w:rPr>
        <w:t xml:space="preserve"> (</w:t>
      </w:r>
      <w:r>
        <w:rPr>
          <w:rFonts w:ascii="Times New Roman" w:eastAsia="Batang" w:hAnsi="Times New Roman"/>
          <w:sz w:val="28"/>
          <w:szCs w:val="28"/>
          <w:lang w:val="uz-Cyrl-UZ"/>
        </w:rPr>
        <w:t>modul</w:t>
      </w:r>
      <w:r w:rsidR="00F8759D" w:rsidRPr="002E04FB">
        <w:rPr>
          <w:rFonts w:ascii="Times New Roman" w:eastAsia="Batang" w:hAnsi="Times New Roman"/>
          <w:sz w:val="28"/>
          <w:szCs w:val="28"/>
          <w:lang w:val="uz-Cyrl-UZ"/>
        </w:rPr>
        <w:t xml:space="preserve">) </w:t>
      </w:r>
      <w:r>
        <w:rPr>
          <w:rFonts w:ascii="Times New Roman" w:eastAsia="Batang" w:hAnsi="Times New Roman"/>
          <w:sz w:val="28"/>
          <w:szCs w:val="28"/>
          <w:lang w:val="uz-Cyrl-UZ"/>
        </w:rPr>
        <w:t>dasturi</w:t>
      </w:r>
      <w:r w:rsidR="00F8759D" w:rsidRPr="002E04FB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Tibbiyot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xodimlarining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kasbiy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malakasini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</w:p>
    <w:p w14:paraId="3B99B3FB" w14:textId="1A0F8DC5" w:rsidR="00BD39DC" w:rsidRDefault="00D73F22" w:rsidP="00BD39DC">
      <w:pPr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rivojlantirish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markazida</w:t>
      </w:r>
      <w:r w:rsidR="00F8759D" w:rsidRPr="002E04FB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z-Cyrl-UZ"/>
        </w:rPr>
        <w:t>ishlab</w:t>
      </w:r>
      <w:r w:rsidR="00F8759D" w:rsidRPr="002E04FB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>
        <w:rPr>
          <w:rFonts w:ascii="Times New Roman" w:eastAsia="Batang" w:hAnsi="Times New Roman"/>
          <w:sz w:val="28"/>
          <w:szCs w:val="28"/>
          <w:lang w:val="uz-Cyrl-UZ"/>
        </w:rPr>
        <w:t>chiqilgan</w:t>
      </w:r>
      <w:r w:rsidR="00F8759D" w:rsidRPr="002E04FB">
        <w:rPr>
          <w:rFonts w:ascii="Times New Roman" w:eastAsia="Batang" w:hAnsi="Times New Roman"/>
          <w:sz w:val="28"/>
          <w:szCs w:val="28"/>
          <w:lang w:val="uz-Cyrl-UZ"/>
        </w:rPr>
        <w:t>.</w:t>
      </w:r>
    </w:p>
    <w:p w14:paraId="129A84D8" w14:textId="23B5C5B7" w:rsidR="003F3B68" w:rsidRDefault="00BD39DC" w:rsidP="00BD39DC">
      <w:pPr>
        <w:tabs>
          <w:tab w:val="left" w:pos="54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/>
          <w:sz w:val="28"/>
          <w:szCs w:val="28"/>
          <w:lang w:val="uz-Cyrl-UZ"/>
        </w:rPr>
      </w:pPr>
      <w:r>
        <w:rPr>
          <w:rFonts w:ascii="Times New Roman" w:eastAsia="Batang" w:hAnsi="Times New Roman"/>
          <w:sz w:val="28"/>
          <w:szCs w:val="28"/>
          <w:lang w:val="uz-Cyrl-UZ"/>
        </w:rPr>
        <w:tab/>
        <w:t xml:space="preserve"> 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O’quv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3F3B68">
        <w:rPr>
          <w:rFonts w:ascii="Times New Roman" w:eastAsia="Batang" w:hAnsi="Times New Roman"/>
          <w:sz w:val="28"/>
          <w:szCs w:val="28"/>
          <w:lang w:val="uz-Cyrl-UZ"/>
        </w:rPr>
        <w:t>(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modul</w:t>
      </w:r>
      <w:r w:rsidR="003F3B68">
        <w:rPr>
          <w:rFonts w:ascii="Times New Roman" w:eastAsia="Batang" w:hAnsi="Times New Roman"/>
          <w:sz w:val="28"/>
          <w:szCs w:val="28"/>
          <w:lang w:val="uz-Cyrl-UZ"/>
        </w:rPr>
        <w:t>)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dasturi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O’zbekiston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Respublikasi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Sog’liqni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saqlash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vazirligi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tibbiyot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farmasevtika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uzluksiz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kasbiy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ta’limi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muassasalararo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Muvofiqlashtiruvchi</w:t>
      </w:r>
      <w:r w:rsidR="003F3B68" w:rsidRPr="00B9479C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kengashning</w:t>
      </w:r>
      <w:r w:rsidR="003F3B68" w:rsidRPr="00B9479C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>20</w:t>
      </w:r>
      <w:r w:rsidR="003E0D59">
        <w:rPr>
          <w:rFonts w:ascii="Times New Roman" w:eastAsia="Batang" w:hAnsi="Times New Roman"/>
          <w:sz w:val="28"/>
          <w:szCs w:val="28"/>
          <w:lang w:val="uz-Cyrl-UZ"/>
        </w:rPr>
        <w:t>21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yil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3F3B68">
        <w:rPr>
          <w:rFonts w:ascii="Times New Roman" w:eastAsia="Batang" w:hAnsi="Times New Roman"/>
          <w:sz w:val="28"/>
          <w:szCs w:val="28"/>
          <w:lang w:val="uz-Cyrl-UZ"/>
        </w:rPr>
        <w:t xml:space="preserve">6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oktyabrdagi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3E0D59">
        <w:rPr>
          <w:rFonts w:ascii="Times New Roman" w:eastAsia="Batang" w:hAnsi="Times New Roman"/>
          <w:sz w:val="28"/>
          <w:szCs w:val="28"/>
          <w:lang w:val="uz-Cyrl-UZ"/>
        </w:rPr>
        <w:t>5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>-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sonli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bayonnomasi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bilan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eastAsia="Batang" w:hAnsi="Times New Roman"/>
          <w:sz w:val="28"/>
          <w:szCs w:val="28"/>
          <w:lang w:val="uz-Cyrl-UZ"/>
        </w:rPr>
        <w:t>ma’qullangan</w:t>
      </w:r>
      <w:r w:rsidR="003F3B68" w:rsidRPr="00B9479C">
        <w:rPr>
          <w:rFonts w:ascii="Times New Roman" w:eastAsia="Batang" w:hAnsi="Times New Roman"/>
          <w:sz w:val="28"/>
          <w:szCs w:val="28"/>
          <w:lang w:val="uz-Cyrl-UZ"/>
        </w:rPr>
        <w:t>.</w:t>
      </w:r>
    </w:p>
    <w:p w14:paraId="4CE71215" w14:textId="77777777" w:rsidR="003F3B68" w:rsidRDefault="003F3B68" w:rsidP="00BD39DC">
      <w:pPr>
        <w:keepNext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rFonts w:ascii="Times New Roman" w:eastAsia="Batang" w:hAnsi="Times New Roman"/>
          <w:sz w:val="28"/>
          <w:szCs w:val="28"/>
          <w:lang w:val="uz-Cyrl-UZ"/>
        </w:rPr>
      </w:pPr>
    </w:p>
    <w:p w14:paraId="57AD91A2" w14:textId="77777777" w:rsidR="003F3B68" w:rsidRDefault="003F3B68" w:rsidP="009726E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14:paraId="38B8E42B" w14:textId="77777777" w:rsidR="00C06FB8" w:rsidRDefault="00C06FB8" w:rsidP="009726E7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</w:p>
    <w:p w14:paraId="28162A2D" w14:textId="367BD66A" w:rsidR="00F8759D" w:rsidRPr="002E04FB" w:rsidRDefault="00F8759D" w:rsidP="009726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1. 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Mutaxassislikni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dolzarbligi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ahamiyati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sog’liqni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saqlash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tizimidagi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o’rni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14:paraId="755CD10B" w14:textId="1F9CF517" w:rsidR="00F33690" w:rsidRPr="002E04FB" w:rsidRDefault="00D73F22" w:rsidP="00F336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ordinatura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rezidentura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) – </w:t>
      </w:r>
      <w:r>
        <w:rPr>
          <w:rFonts w:ascii="Times New Roman" w:hAnsi="Times New Roman"/>
          <w:sz w:val="28"/>
          <w:szCs w:val="28"/>
          <w:lang w:val="uz-Cyrl-UZ"/>
        </w:rPr>
        <w:t>diplomdan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keyingi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talim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bog’liq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bo’lgan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talim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shifokorlarning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uzluksiz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kasbiy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talim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tizimining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tarkibiy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qismidir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Urologiya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mutaxassisligidan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ordinatura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rezidentura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>)</w:t>
      </w:r>
      <w:r w:rsidR="00A1343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- </w:t>
      </w:r>
      <w:r>
        <w:rPr>
          <w:rFonts w:ascii="Times New Roman" w:hAnsi="Times New Roman"/>
          <w:sz w:val="28"/>
          <w:szCs w:val="28"/>
          <w:lang w:val="uz-Cyrl-UZ"/>
        </w:rPr>
        <w:t>tibbiyot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oliy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muassasalari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bitiruvchilari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diplomdan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keyingi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o’qishni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bo’lib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undan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keyin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shifokorga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Urolog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malakasi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beriladi</w:t>
      </w:r>
      <w:r w:rsidR="00F33690" w:rsidRPr="002E04FB">
        <w:rPr>
          <w:rFonts w:ascii="Times New Roman" w:hAnsi="Times New Roman"/>
          <w:sz w:val="28"/>
          <w:szCs w:val="28"/>
          <w:lang w:val="uz-Cyrl-UZ"/>
        </w:rPr>
        <w:t>.</w:t>
      </w:r>
      <w:r w:rsidR="00084133" w:rsidRPr="002E04FB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Urolog</w:t>
      </w:r>
      <w:r w:rsidR="00084133" w:rsidRPr="002E04FB">
        <w:rPr>
          <w:rFonts w:ascii="Times New Roman" w:hAnsi="Times New Roman"/>
          <w:noProof/>
          <w:sz w:val="28"/>
          <w:szCs w:val="28"/>
          <w:lang w:val="uz-Cyrl-UZ"/>
        </w:rPr>
        <w:t>-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tibbiyot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o’quv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dargohini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tugatgandan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so’ng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Urologiya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mutaxassisligi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ordinatura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rezidentura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o’tgan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malakali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ixtisoslashgan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yordam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ko’rsata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oladigan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doimiy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profilaktika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tadbirlarini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o’tkazadigan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mutaxassisdir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4CC84E4" w14:textId="58CA0FD1" w:rsidR="00084133" w:rsidRPr="002E04FB" w:rsidRDefault="00D73F22" w:rsidP="00F3369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Namunaviy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dastur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O’zbekiston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Respublikasining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qonuniga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 </w:t>
      </w:r>
      <w:r>
        <w:rPr>
          <w:rFonts w:ascii="Times New Roman" w:hAnsi="Times New Roman"/>
          <w:sz w:val="28"/>
          <w:szCs w:val="28"/>
          <w:lang w:val="uz-Cyrl-UZ"/>
        </w:rPr>
        <w:t>O’zbekiston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Prezidenti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2017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20 </w:t>
      </w:r>
      <w:r>
        <w:rPr>
          <w:rFonts w:ascii="Times New Roman" w:hAnsi="Times New Roman"/>
          <w:sz w:val="28"/>
          <w:szCs w:val="28"/>
          <w:lang w:val="uz-Cyrl-UZ"/>
        </w:rPr>
        <w:t>apreldagi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PF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-2909-</w:t>
      </w:r>
      <w:r>
        <w:rPr>
          <w:rFonts w:ascii="Times New Roman" w:hAnsi="Times New Roman"/>
          <w:sz w:val="28"/>
          <w:szCs w:val="28"/>
          <w:lang w:val="uz-Cyrl-UZ"/>
        </w:rPr>
        <w:t>sonli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 “</w:t>
      </w:r>
      <w:r>
        <w:rPr>
          <w:rFonts w:ascii="Times New Roman" w:hAnsi="Times New Roman"/>
          <w:sz w:val="28"/>
          <w:szCs w:val="28"/>
          <w:lang w:val="uz-Cyrl-UZ"/>
        </w:rPr>
        <w:t>Oliy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rivojlantirish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tadbirlari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Farmoniga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muvofiq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O’zbekiston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Prezidentining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2015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5 </w:t>
      </w:r>
      <w:r>
        <w:rPr>
          <w:rFonts w:ascii="Times New Roman" w:hAnsi="Times New Roman"/>
          <w:sz w:val="28"/>
          <w:szCs w:val="28"/>
          <w:lang w:val="uz-Cyrl-UZ"/>
        </w:rPr>
        <w:t>maydagi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PQ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-2956-</w:t>
      </w:r>
      <w:r>
        <w:rPr>
          <w:rFonts w:ascii="Times New Roman" w:hAnsi="Times New Roman"/>
          <w:sz w:val="28"/>
          <w:szCs w:val="28"/>
          <w:lang w:val="uz-Cyrl-UZ"/>
        </w:rPr>
        <w:t>sonli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islox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tadbirlari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2018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7 </w:t>
      </w:r>
      <w:r>
        <w:rPr>
          <w:rFonts w:ascii="Times New Roman" w:hAnsi="Times New Roman"/>
          <w:sz w:val="28"/>
          <w:szCs w:val="28"/>
          <w:lang w:val="uz-Cyrl-UZ"/>
        </w:rPr>
        <w:t>dekabrdagi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PF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-5590 </w:t>
      </w:r>
      <w:r>
        <w:rPr>
          <w:rFonts w:ascii="Times New Roman" w:hAnsi="Times New Roman"/>
          <w:sz w:val="28"/>
          <w:szCs w:val="28"/>
          <w:lang w:val="uz-Cyrl-UZ"/>
        </w:rPr>
        <w:t>sonli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O’zbekiston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sog’liqni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tubdan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takomillashtirish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kompleks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tadbirlar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Farmoni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2019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6 </w:t>
      </w:r>
      <w:r>
        <w:rPr>
          <w:rFonts w:ascii="Times New Roman" w:hAnsi="Times New Roman"/>
          <w:sz w:val="28"/>
          <w:szCs w:val="28"/>
          <w:lang w:val="uz-Cyrl-UZ"/>
        </w:rPr>
        <w:t>maydagi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PQ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-4310 </w:t>
      </w:r>
      <w:r>
        <w:rPr>
          <w:rFonts w:ascii="Times New Roman" w:hAnsi="Times New Roman"/>
          <w:sz w:val="28"/>
          <w:szCs w:val="28"/>
          <w:lang w:val="uz-Cyrl-UZ"/>
        </w:rPr>
        <w:t>sonli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Tibbiyot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farmasevtika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ilm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fani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rivojlantirish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–</w:t>
      </w:r>
      <w:r>
        <w:rPr>
          <w:rFonts w:ascii="Times New Roman" w:hAnsi="Times New Roman"/>
          <w:sz w:val="28"/>
          <w:szCs w:val="28"/>
          <w:lang w:val="uz-Cyrl-UZ"/>
        </w:rPr>
        <w:t>tadbirlari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2020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7 </w:t>
      </w:r>
      <w:r>
        <w:rPr>
          <w:rFonts w:ascii="Times New Roman" w:hAnsi="Times New Roman"/>
          <w:sz w:val="28"/>
          <w:szCs w:val="28"/>
          <w:lang w:val="uz-Cyrl-UZ"/>
        </w:rPr>
        <w:t>apreldagi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PQ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-4666 </w:t>
      </w:r>
      <w:r>
        <w:rPr>
          <w:rFonts w:ascii="Times New Roman" w:hAnsi="Times New Roman"/>
          <w:sz w:val="28"/>
          <w:szCs w:val="28"/>
          <w:lang w:val="uz-Cyrl-UZ"/>
        </w:rPr>
        <w:t>sonli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sanitariya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sohasida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kadrlarni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uzluksiz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kasbiy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rivojantirishning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mutlaqo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joriy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tadbirlari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” </w:t>
      </w:r>
      <w:r>
        <w:rPr>
          <w:rFonts w:ascii="Times New Roman" w:hAnsi="Times New Roman"/>
          <w:sz w:val="28"/>
          <w:szCs w:val="28"/>
          <w:lang w:val="uz-Cyrl-UZ"/>
        </w:rPr>
        <w:t>qarorlarida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kredit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modulli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Sog’liqni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vazirligining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2019 </w:t>
      </w:r>
      <w:r>
        <w:rPr>
          <w:rFonts w:ascii="Times New Roman" w:hAnsi="Times New Roman"/>
          <w:sz w:val="28"/>
          <w:szCs w:val="28"/>
          <w:lang w:val="uz-Cyrl-UZ"/>
        </w:rPr>
        <w:t>yil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12 </w:t>
      </w:r>
      <w:r>
        <w:rPr>
          <w:rFonts w:ascii="Times New Roman" w:hAnsi="Times New Roman"/>
          <w:sz w:val="28"/>
          <w:szCs w:val="28"/>
          <w:lang w:val="uz-Cyrl-UZ"/>
        </w:rPr>
        <w:t>avgustdagi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209-</w:t>
      </w:r>
      <w:r>
        <w:rPr>
          <w:rFonts w:ascii="Times New Roman" w:hAnsi="Times New Roman"/>
          <w:sz w:val="28"/>
          <w:szCs w:val="28"/>
          <w:lang w:val="uz-Cyrl-UZ"/>
        </w:rPr>
        <w:t>sonli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“</w:t>
      </w:r>
      <w:r>
        <w:rPr>
          <w:rFonts w:ascii="Times New Roman" w:hAnsi="Times New Roman"/>
          <w:sz w:val="28"/>
          <w:szCs w:val="28"/>
          <w:lang w:val="uz-Cyrl-UZ"/>
        </w:rPr>
        <w:t>Tibbiyot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farmasevtika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o’rta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maxsus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kasb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xunar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muassasalarida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me’yoriy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xujjatlarni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yanada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takomillashtirish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”</w:t>
      </w:r>
      <w:r>
        <w:rPr>
          <w:rFonts w:ascii="Times New Roman" w:hAnsi="Times New Roman"/>
          <w:sz w:val="28"/>
          <w:szCs w:val="28"/>
          <w:lang w:val="uz-Cyrl-UZ"/>
        </w:rPr>
        <w:t>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buyrug’i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.</w:t>
      </w:r>
      <w:r w:rsidR="00844697" w:rsidRP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ordinatura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rezidentura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bitirgan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muammolarni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yechimida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malakali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yordam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ko’rsata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xar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xil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infeksion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kasalliklarda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OITS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, COVID-2019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boshkalar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urologik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kasalligi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bo’lgan</w:t>
      </w:r>
      <w:r w:rsidR="00844697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bemorlarga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ta’sirini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ularda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asoratlarini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kasallangan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bemorlarni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olib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borish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taktikasi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axoli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orasida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ommaviy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tushuntirish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olib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borishni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bilishi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="00844697" w:rsidRPr="005E2F84">
        <w:rPr>
          <w:rFonts w:ascii="Times New Roman" w:hAnsi="Times New Roman"/>
          <w:sz w:val="28"/>
          <w:szCs w:val="28"/>
          <w:lang w:val="uz-Cyrl-UZ"/>
        </w:rPr>
        <w:t>.</w:t>
      </w:r>
    </w:p>
    <w:p w14:paraId="3512D5E7" w14:textId="0035075A" w:rsidR="00084133" w:rsidRPr="002E04FB" w:rsidRDefault="00D73F22" w:rsidP="00084133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U</w:t>
      </w:r>
      <w:r>
        <w:rPr>
          <w:rFonts w:ascii="Times New Roman" w:hAnsi="Times New Roman"/>
          <w:sz w:val="28"/>
          <w:szCs w:val="28"/>
          <w:lang w:val="uz-Cyrl-UZ"/>
        </w:rPr>
        <w:t>rologik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kasalliklar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diagnostikasi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noProof/>
          <w:sz w:val="28"/>
          <w:szCs w:val="28"/>
          <w:lang w:val="uz-Cyrl-UZ"/>
        </w:rPr>
        <w:t>davolash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profilaktikasi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tibbiyotning</w:t>
      </w:r>
      <w:r w:rsidR="00084133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muxim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yo’nalishlaridan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z-Cyrl-UZ"/>
        </w:rPr>
        <w:t>biridir</w:t>
      </w:r>
      <w:r w:rsidR="00CA70CE" w:rsidRPr="002E04FB">
        <w:rPr>
          <w:rFonts w:ascii="Times New Roman" w:hAnsi="Times New Roman"/>
          <w:noProof/>
          <w:sz w:val="28"/>
          <w:szCs w:val="28"/>
          <w:lang w:val="uz-Cyrl-UZ"/>
        </w:rPr>
        <w:t>.</w:t>
      </w:r>
      <w:r w:rsidR="00084133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Ushbu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o’quv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dastur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kunduzgi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2 </w:t>
      </w:r>
      <w:r>
        <w:rPr>
          <w:rFonts w:ascii="Times New Roman" w:hAnsi="Times New Roman"/>
          <w:sz w:val="28"/>
          <w:szCs w:val="28"/>
          <w:lang w:val="uz-Cyrl-UZ"/>
        </w:rPr>
        <w:t>o’quv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yiliga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mo’ljallangan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kredit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modul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tizimi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tuzilgan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Dasturda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urologni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aholiga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urologik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yordamni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tashkillashtirishi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samarali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yuritishi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nazariy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bilim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ko’nikma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kompetensiyalarni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egallash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yetarli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hajmdagi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2EA4C5CD" w14:textId="2DE36B34" w:rsidR="00CA70CE" w:rsidRPr="002E04FB" w:rsidRDefault="00CA70CE" w:rsidP="009726E7">
      <w:pPr>
        <w:pStyle w:val="af"/>
        <w:spacing w:line="276" w:lineRule="auto"/>
        <w:ind w:firstLine="709"/>
        <w:jc w:val="both"/>
        <w:rPr>
          <w:rFonts w:ascii="Times New Roman" w:hAnsi="Times New Roman"/>
          <w:b w:val="0"/>
          <w:noProof/>
          <w:szCs w:val="28"/>
          <w:lang w:val="uz-Cyrl-UZ"/>
        </w:rPr>
      </w:pP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Yuqori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malakali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shifokor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>-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urologlarni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klinik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ordinatura</w:t>
      </w:r>
      <w:r w:rsidR="00084133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rezident</w:t>
      </w:r>
      <w:r w:rsidR="00084133" w:rsidRPr="002E04FB">
        <w:rPr>
          <w:rFonts w:ascii="Times New Roman" w:hAnsi="Times New Roman"/>
          <w:b w:val="0"/>
          <w:noProof/>
          <w:szCs w:val="28"/>
          <w:lang w:val="uz-Cyrl-UZ"/>
        </w:rPr>
        <w:t>)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orqali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tayyorlash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sog’liqni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saqlash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muassasalarining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turli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bosqichlarini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poliklinika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QVP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gospital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ixtisoslashgan</w:t>
      </w:r>
      <w:r w:rsidR="00084133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markazlar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axoliga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yuqori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sifatli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yordam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ko’rsatadigan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kadrlar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bilan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ta’minlash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imkonini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 w:val="0"/>
          <w:noProof/>
          <w:szCs w:val="28"/>
          <w:lang w:val="uz-Cyrl-UZ"/>
        </w:rPr>
        <w:t>beradi</w:t>
      </w:r>
      <w:r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. </w:t>
      </w:r>
    </w:p>
    <w:p w14:paraId="02451CDF" w14:textId="027678DE" w:rsidR="00F8759D" w:rsidRPr="002E04FB" w:rsidRDefault="00F8759D" w:rsidP="00A1343B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2. 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O’quv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modul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dasturining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maqsadi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vazifalari</w:t>
      </w:r>
    </w:p>
    <w:p w14:paraId="307150DC" w14:textId="7DB0C3A2" w:rsidR="00084133" w:rsidRPr="002E04FB" w:rsidRDefault="00F8759D" w:rsidP="00A1343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lastRenderedPageBreak/>
        <w:t xml:space="preserve">2.1. 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O’quv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 </w:t>
      </w: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(</w:t>
      </w:r>
      <w:r w:rsidR="00D73F22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modul</w:t>
      </w: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dasturining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maqsadi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-</w:t>
      </w:r>
      <w:r w:rsidR="00A1343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ordinatura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sz w:val="28"/>
          <w:szCs w:val="28"/>
          <w:lang w:val="uz-Cyrl-UZ"/>
        </w:rPr>
        <w:t>rezidentura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)</w:t>
      </w:r>
      <w:r w:rsidR="00D73F22">
        <w:rPr>
          <w:rFonts w:ascii="Times New Roman" w:hAnsi="Times New Roman"/>
          <w:sz w:val="28"/>
          <w:szCs w:val="28"/>
          <w:lang w:val="uz-Cyrl-UZ"/>
        </w:rPr>
        <w:t>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kerakli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hajmdagi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zamonaviy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bilimga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mahoratga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kompetensiyalarga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bo’lgan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yuqori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malakali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urolog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mutaxassislarni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ikki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o’quv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yili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davomida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tayyorlash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ularni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sog’liqni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saqlash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muassasalarida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sz w:val="28"/>
          <w:szCs w:val="28"/>
          <w:lang w:val="uz-Cyrl-UZ"/>
        </w:rPr>
        <w:t>idora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/</w:t>
      </w:r>
      <w:r w:rsidR="00D73F22">
        <w:rPr>
          <w:rFonts w:ascii="Times New Roman" w:hAnsi="Times New Roman"/>
          <w:sz w:val="28"/>
          <w:szCs w:val="28"/>
          <w:lang w:val="uz-Cyrl-UZ"/>
        </w:rPr>
        <w:t>tashkilotlarda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sz w:val="28"/>
          <w:szCs w:val="28"/>
          <w:lang w:val="uz-Cyrl-UZ"/>
        </w:rPr>
        <w:t>mustaqil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mutaxassis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sifatida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ishlashga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tayyorligini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shakllantirish</w:t>
      </w:r>
      <w:r w:rsidR="00084133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637C418" w14:textId="3A33E8F2" w:rsidR="00F8759D" w:rsidRPr="003F3B68" w:rsidRDefault="00F8759D" w:rsidP="00084133">
      <w:pPr>
        <w:pStyle w:val="1"/>
        <w:tabs>
          <w:tab w:val="left" w:pos="426"/>
        </w:tabs>
        <w:spacing w:after="0"/>
        <w:ind w:left="0" w:firstLine="709"/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2.2.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O’quv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(</w:t>
      </w:r>
      <w:r w:rsidR="00D73F22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modul</w:t>
      </w: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dasturining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vazifalari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:</w:t>
      </w:r>
    </w:p>
    <w:p w14:paraId="246A91BB" w14:textId="0F291C09" w:rsidR="00F8759D" w:rsidRPr="002E04FB" w:rsidRDefault="00D73F22" w:rsidP="00461189">
      <w:pPr>
        <w:pStyle w:val="ab"/>
        <w:numPr>
          <w:ilvl w:val="0"/>
          <w:numId w:val="23"/>
        </w:numPr>
        <w:tabs>
          <w:tab w:val="clear" w:pos="720"/>
          <w:tab w:val="num" w:pos="426"/>
        </w:tabs>
        <w:ind w:left="426" w:right="-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Tibbiyotning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turli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bosqichidagi</w:t>
      </w:r>
      <w:r w:rsidR="00567EF3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muassasalarida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faoliyat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olib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borishda</w:t>
      </w:r>
      <w:r w:rsidR="009726E7" w:rsidRPr="002E04FB">
        <w:rPr>
          <w:sz w:val="28"/>
          <w:szCs w:val="28"/>
          <w:lang w:val="uz-Cyrl-UZ"/>
        </w:rPr>
        <w:t xml:space="preserve"> </w:t>
      </w:r>
      <w:r w:rsidR="00F8759D" w:rsidRPr="002E04F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urologik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bemorlarda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ko’rik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o’tkazish</w:t>
      </w:r>
      <w:r w:rsidR="009726E7" w:rsidRPr="002E04FB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tashxislash</w:t>
      </w:r>
      <w:r w:rsidR="009726E7" w:rsidRPr="002E04FB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davolash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profilaktikasini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o’tkazishga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o’rgatish</w:t>
      </w:r>
      <w:r w:rsidR="009726E7" w:rsidRPr="002E04FB">
        <w:rPr>
          <w:sz w:val="28"/>
          <w:szCs w:val="28"/>
          <w:lang w:val="uz-Cyrl-UZ"/>
        </w:rPr>
        <w:t>;</w:t>
      </w:r>
    </w:p>
    <w:p w14:paraId="27657193" w14:textId="4A2FB0D1" w:rsidR="00F8759D" w:rsidRPr="002E04FB" w:rsidRDefault="00D73F22" w:rsidP="00461189">
      <w:pPr>
        <w:pStyle w:val="ab"/>
        <w:numPr>
          <w:ilvl w:val="0"/>
          <w:numId w:val="23"/>
        </w:numPr>
        <w:tabs>
          <w:tab w:val="clear" w:pos="720"/>
          <w:tab w:val="num" w:pos="426"/>
        </w:tabs>
        <w:ind w:left="426" w:right="-2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kasallik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tarixi</w:t>
      </w:r>
      <w:r w:rsidR="00F8759D" w:rsidRPr="002E04FB">
        <w:rPr>
          <w:sz w:val="28"/>
          <w:szCs w:val="28"/>
          <w:lang w:val="uz-Cyrl-UZ"/>
        </w:rPr>
        <w:t xml:space="preserve">, </w:t>
      </w:r>
      <w:r>
        <w:rPr>
          <w:sz w:val="28"/>
          <w:szCs w:val="28"/>
          <w:lang w:val="uz-Cyrl-UZ"/>
        </w:rPr>
        <w:t>ambulator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kartalar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boshqa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tibbiy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xujjatlarni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urologik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kasalliklarda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o’ziga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xos</w:t>
      </w:r>
      <w:r w:rsidR="009726E7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to’ldirishga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o’rgatish</w:t>
      </w:r>
      <w:r w:rsidR="009726E7" w:rsidRPr="002E04FB">
        <w:rPr>
          <w:sz w:val="28"/>
          <w:szCs w:val="28"/>
          <w:lang w:val="uz-Cyrl-UZ"/>
        </w:rPr>
        <w:t>;</w:t>
      </w:r>
    </w:p>
    <w:p w14:paraId="79C2E88B" w14:textId="4AD6D872" w:rsidR="00461189" w:rsidRPr="002E04FB" w:rsidRDefault="00461189" w:rsidP="00461189">
      <w:pPr>
        <w:spacing w:after="0" w:line="240" w:lineRule="auto"/>
        <w:ind w:left="440" w:hanging="440"/>
        <w:jc w:val="both"/>
        <w:rPr>
          <w:rFonts w:ascii="Times New Roman" w:hAnsi="Times New Roman"/>
          <w:noProof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 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 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urologiyaning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so’ngi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yutuqlari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tibbiyotning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zamonaviy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texnologiyalari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asoslarini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biluvchi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>-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tanosil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a’zolari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kasalliklari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xamda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ularning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asoratlarining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diagnostikasi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profilaktikasini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olib</w:t>
      </w:r>
      <w:r w:rsidR="009726E7"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boruvchi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yuqori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malakali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mutaxassis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noProof/>
          <w:sz w:val="28"/>
          <w:szCs w:val="28"/>
          <w:lang w:val="uz-Cyrl-UZ"/>
        </w:rPr>
        <w:t>tayyorlash</w:t>
      </w:r>
      <w:r w:rsidRPr="002E04FB">
        <w:rPr>
          <w:rFonts w:ascii="Times New Roman" w:hAnsi="Times New Roman"/>
          <w:noProof/>
          <w:sz w:val="28"/>
          <w:szCs w:val="28"/>
          <w:lang w:val="uz-Cyrl-UZ"/>
        </w:rPr>
        <w:t>;</w:t>
      </w:r>
    </w:p>
    <w:p w14:paraId="45601C06" w14:textId="338008C4" w:rsidR="00461189" w:rsidRPr="002E04FB" w:rsidRDefault="00D73F22" w:rsidP="00461189">
      <w:pPr>
        <w:pStyle w:val="af"/>
        <w:numPr>
          <w:ilvl w:val="0"/>
          <w:numId w:val="23"/>
        </w:numPr>
        <w:tabs>
          <w:tab w:val="clear" w:pos="720"/>
        </w:tabs>
        <w:ind w:left="440" w:hanging="440"/>
        <w:jc w:val="both"/>
        <w:rPr>
          <w:rFonts w:ascii="Times New Roman" w:hAnsi="Times New Roman"/>
          <w:b w:val="0"/>
          <w:noProof/>
          <w:szCs w:val="28"/>
          <w:lang w:val="uz-Cyrl-UZ"/>
        </w:rPr>
      </w:pPr>
      <w:r>
        <w:rPr>
          <w:rFonts w:ascii="Times New Roman" w:hAnsi="Times New Roman"/>
          <w:b w:val="0"/>
          <w:noProof/>
          <w:szCs w:val="28"/>
          <w:lang w:val="uz-Cyrl-UZ"/>
        </w:rPr>
        <w:t>eng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kup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tarqalgan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urologik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kasalliklarni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uchrash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sonini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kamaytirishga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karatilgan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profilaktik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tadbirlarini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amalga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oshirish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malakalarini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rivojlantirish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>;</w:t>
      </w:r>
    </w:p>
    <w:p w14:paraId="131FF204" w14:textId="70E25FE6" w:rsidR="00461189" w:rsidRPr="002E04FB" w:rsidRDefault="00D73F22" w:rsidP="00461189">
      <w:pPr>
        <w:pStyle w:val="af"/>
        <w:numPr>
          <w:ilvl w:val="0"/>
          <w:numId w:val="23"/>
        </w:numPr>
        <w:tabs>
          <w:tab w:val="clear" w:pos="720"/>
        </w:tabs>
        <w:ind w:left="440" w:hanging="440"/>
        <w:jc w:val="both"/>
        <w:rPr>
          <w:rFonts w:ascii="Times New Roman" w:hAnsi="Times New Roman"/>
          <w:b w:val="0"/>
          <w:noProof/>
          <w:szCs w:val="28"/>
          <w:lang w:val="uz-Cyrl-UZ"/>
        </w:rPr>
      </w:pPr>
      <w:r>
        <w:rPr>
          <w:rFonts w:ascii="Times New Roman" w:hAnsi="Times New Roman"/>
          <w:b w:val="0"/>
          <w:noProof/>
          <w:szCs w:val="28"/>
          <w:lang w:val="uz-Cyrl-UZ"/>
        </w:rPr>
        <w:t>urologik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kasalliklar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diagnostikasi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noProof/>
          <w:szCs w:val="28"/>
          <w:lang w:val="uz-Cyrl-UZ"/>
        </w:rPr>
        <w:t>davolash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va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profilaktikasi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yangi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texnologiyalarini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izlash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va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ishlab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chiqish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noProof/>
          <w:szCs w:val="28"/>
          <w:lang w:val="uz-Cyrl-UZ"/>
        </w:rPr>
        <w:t>o’tkazilgan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ilmiy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tekshirish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natijalarini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taxlil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qilish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, </w:t>
      </w:r>
      <w:r>
        <w:rPr>
          <w:rFonts w:ascii="Times New Roman" w:hAnsi="Times New Roman"/>
          <w:b w:val="0"/>
          <w:noProof/>
          <w:szCs w:val="28"/>
          <w:lang w:val="uz-Cyrl-UZ"/>
        </w:rPr>
        <w:t>umumlashtirish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va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amaliyotga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tatbiq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qilish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malakalarini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rivojlantirish</w:t>
      </w:r>
      <w:r w:rsidR="00461189" w:rsidRPr="002E04FB">
        <w:rPr>
          <w:rFonts w:ascii="Times New Roman" w:hAnsi="Times New Roman"/>
          <w:b w:val="0"/>
          <w:noProof/>
          <w:szCs w:val="28"/>
          <w:lang w:val="uz-Cyrl-UZ"/>
        </w:rPr>
        <w:t xml:space="preserve">;  </w:t>
      </w:r>
    </w:p>
    <w:p w14:paraId="4B944324" w14:textId="44F96709" w:rsidR="00461189" w:rsidRPr="00D73F22" w:rsidRDefault="00D73F22" w:rsidP="00461189">
      <w:pPr>
        <w:pStyle w:val="af"/>
        <w:numPr>
          <w:ilvl w:val="0"/>
          <w:numId w:val="23"/>
        </w:numPr>
        <w:tabs>
          <w:tab w:val="clear" w:pos="720"/>
        </w:tabs>
        <w:ind w:left="440" w:hanging="440"/>
        <w:jc w:val="both"/>
        <w:rPr>
          <w:rFonts w:ascii="Times New Roman" w:hAnsi="Times New Roman"/>
          <w:b w:val="0"/>
          <w:noProof/>
          <w:szCs w:val="28"/>
          <w:lang w:val="en-US"/>
        </w:rPr>
      </w:pPr>
      <w:r w:rsidRPr="00D73F22">
        <w:rPr>
          <w:rFonts w:ascii="Times New Roman" w:hAnsi="Times New Roman"/>
          <w:b w:val="0"/>
          <w:noProof/>
          <w:szCs w:val="28"/>
          <w:lang w:val="en-US"/>
        </w:rPr>
        <w:t>medisina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oliy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ukuv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yurtlari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urologiya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kafedralarida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yoki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kurslarida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pedagoglik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malakalarini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rivojlantirish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>;</w:t>
      </w:r>
    </w:p>
    <w:p w14:paraId="11E0A50E" w14:textId="2A5EF150" w:rsidR="00461189" w:rsidRPr="00D73F22" w:rsidRDefault="00D73F22" w:rsidP="00461189">
      <w:pPr>
        <w:pStyle w:val="af"/>
        <w:numPr>
          <w:ilvl w:val="0"/>
          <w:numId w:val="23"/>
        </w:numPr>
        <w:tabs>
          <w:tab w:val="clear" w:pos="720"/>
        </w:tabs>
        <w:ind w:left="440" w:hanging="440"/>
        <w:jc w:val="both"/>
        <w:rPr>
          <w:rFonts w:ascii="Times New Roman" w:hAnsi="Times New Roman"/>
          <w:b w:val="0"/>
          <w:noProof/>
          <w:szCs w:val="28"/>
          <w:lang w:val="en-US"/>
        </w:rPr>
      </w:pPr>
      <w:r w:rsidRPr="00D73F22">
        <w:rPr>
          <w:rFonts w:ascii="Times New Roman" w:hAnsi="Times New Roman"/>
          <w:b w:val="0"/>
          <w:noProof/>
          <w:szCs w:val="28"/>
          <w:lang w:val="en-US"/>
        </w:rPr>
        <w:t>urologik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kasalliklari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bilan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o</w:t>
      </w:r>
      <w:r>
        <w:rPr>
          <w:rFonts w:ascii="Times New Roman" w:hAnsi="Times New Roman"/>
          <w:b w:val="0"/>
          <w:noProof/>
          <w:szCs w:val="28"/>
          <w:lang w:val="uz-Cyrl-UZ"/>
        </w:rPr>
        <w:t>g’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riyotgan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yoki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boshidan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o’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tkazagan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bemorlarni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ijtimoiy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reabilitasiyasi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va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xayot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shart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>-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sharoitlarini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yaxshilash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tadbirlarini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amalga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oshirish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malakalarini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rivojlantirish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>;</w:t>
      </w:r>
    </w:p>
    <w:p w14:paraId="7228CFEB" w14:textId="493302FC" w:rsidR="00461189" w:rsidRPr="00D73F22" w:rsidRDefault="00D73F22" w:rsidP="00461189">
      <w:pPr>
        <w:pStyle w:val="af"/>
        <w:numPr>
          <w:ilvl w:val="0"/>
          <w:numId w:val="23"/>
        </w:numPr>
        <w:tabs>
          <w:tab w:val="clear" w:pos="720"/>
        </w:tabs>
        <w:ind w:left="440" w:hanging="440"/>
        <w:jc w:val="both"/>
        <w:rPr>
          <w:rFonts w:ascii="Times New Roman" w:hAnsi="Times New Roman"/>
          <w:b w:val="0"/>
          <w:noProof/>
          <w:szCs w:val="28"/>
          <w:lang w:val="en-US"/>
        </w:rPr>
      </w:pPr>
      <w:r w:rsidRPr="00D73F22">
        <w:rPr>
          <w:rFonts w:ascii="Times New Roman" w:hAnsi="Times New Roman"/>
          <w:b w:val="0"/>
          <w:noProof/>
          <w:szCs w:val="28"/>
          <w:lang w:val="en-US"/>
        </w:rPr>
        <w:t>urologik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kasalliklar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diagnostikasi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,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davolash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va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profilaktikasi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,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yangi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texnologiyalar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buyicha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tematik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sikllar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,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uslubiy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seminarlar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va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mutaxassis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shifokorlar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bilan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konsultasiya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tayyorlash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va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>
        <w:rPr>
          <w:rFonts w:ascii="Times New Roman" w:hAnsi="Times New Roman"/>
          <w:b w:val="0"/>
          <w:noProof/>
          <w:szCs w:val="28"/>
          <w:lang w:val="uz-Cyrl-UZ"/>
        </w:rPr>
        <w:t>o’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tkazish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malakalarini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 xml:space="preserve"> </w:t>
      </w:r>
      <w:r w:rsidRPr="00D73F22">
        <w:rPr>
          <w:rFonts w:ascii="Times New Roman" w:hAnsi="Times New Roman"/>
          <w:b w:val="0"/>
          <w:noProof/>
          <w:szCs w:val="28"/>
          <w:lang w:val="en-US"/>
        </w:rPr>
        <w:t>rivojlantirish</w:t>
      </w:r>
      <w:r w:rsidR="00461189" w:rsidRPr="00D73F22">
        <w:rPr>
          <w:rFonts w:ascii="Times New Roman" w:hAnsi="Times New Roman"/>
          <w:b w:val="0"/>
          <w:noProof/>
          <w:szCs w:val="28"/>
          <w:lang w:val="en-US"/>
        </w:rPr>
        <w:t>;</w:t>
      </w:r>
    </w:p>
    <w:p w14:paraId="22BD4F4D" w14:textId="4E414482" w:rsidR="009726E7" w:rsidRPr="002E04FB" w:rsidRDefault="00D73F22" w:rsidP="00F04FA4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tashkilotlar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tarkibiy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bo’linmalar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faoliyatini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tahlil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ishini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oqilona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rejalashtirish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sog’liqni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saqlashni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Sog’liqni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saqlashning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huquqiy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iqtisodiy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bilimlarga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53980A39" w14:textId="10BB31C7" w:rsidR="009726E7" w:rsidRPr="002E04FB" w:rsidRDefault="00D73F22" w:rsidP="00F04FA4">
      <w:pPr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axbort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texnologiyalaridan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ko’nikmalariga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ACD10F7" w14:textId="649A1222" w:rsidR="00F8759D" w:rsidRPr="002E04FB" w:rsidRDefault="00D73F22" w:rsidP="00F04FA4">
      <w:pPr>
        <w:pStyle w:val="ab"/>
        <w:numPr>
          <w:ilvl w:val="0"/>
          <w:numId w:val="23"/>
        </w:numPr>
        <w:tabs>
          <w:tab w:val="clear" w:pos="720"/>
          <w:tab w:val="num" w:pos="426"/>
        </w:tabs>
        <w:ind w:left="426" w:right="-2" w:hanging="426"/>
        <w:jc w:val="both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>sog’lom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turmush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tarzini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targ’ibot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qilishdan</w:t>
      </w:r>
      <w:r w:rsidR="00F8759D" w:rsidRPr="002E04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iborat</w:t>
      </w:r>
      <w:r w:rsidR="00F8759D" w:rsidRPr="002E04FB">
        <w:rPr>
          <w:sz w:val="28"/>
          <w:szCs w:val="28"/>
          <w:lang w:val="uz-Cyrl-UZ"/>
        </w:rPr>
        <w:t>.</w:t>
      </w:r>
    </w:p>
    <w:p w14:paraId="7810888D" w14:textId="5A9485A6" w:rsidR="009726E7" w:rsidRPr="003F3B68" w:rsidRDefault="00F8759D" w:rsidP="003F3B68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ab/>
      </w: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2.3. </w:t>
      </w:r>
      <w:r w:rsidR="00D73F22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Mutaxassisdan</w:t>
      </w:r>
      <w:r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kutilayotgan</w:t>
      </w:r>
      <w:r w:rsidR="009726E7"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natijalar</w:t>
      </w:r>
      <w:r w:rsidR="009726E7"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 xml:space="preserve">: </w:t>
      </w:r>
    </w:p>
    <w:p w14:paraId="2D538B99" w14:textId="27879FF5" w:rsidR="009726E7" w:rsidRPr="002E04FB" w:rsidRDefault="00D73F22" w:rsidP="003F3B68">
      <w:pPr>
        <w:numPr>
          <w:ilvl w:val="0"/>
          <w:numId w:val="46"/>
        </w:numPr>
        <w:tabs>
          <w:tab w:val="left" w:pos="0"/>
          <w:tab w:val="left" w:pos="709"/>
        </w:tabs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og’liqni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saqlash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sohasida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Davlat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siyosati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uning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amalga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oshirilishida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barcha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boshqaruv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organlarining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mas’uliyati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791F4884" w14:textId="200ED26E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line="240" w:lineRule="auto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O’zbekiston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Respublikasida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sog’liqni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saqlashni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rivojlanish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strategiyasi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boshqaruv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tuzilmasi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konsepsiya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tamoyillar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asosiy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yo’nalishlari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standartlari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istiqbollari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402DEB49" w14:textId="1821840A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sog’liqni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saqlash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tizimi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ularda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olib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borilayotgan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isloxotlar</w:t>
      </w:r>
      <w:r w:rsidR="009726E7" w:rsidRPr="002E04FB"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3CA828C2" w14:textId="3795EE96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lastRenderedPageBreak/>
        <w:t>tibbiyotning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rivojlanishining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magistral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yo’nalishlari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urologik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kasalliklar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diagnostikasi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davolashda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yangi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texnologiyalari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1A308122" w14:textId="1B877F8E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O’zbekiston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Respublikasi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sog’liqni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saqlash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organlarining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urologik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xizmatiga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tegishli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buyruq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normativ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hujjatlar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to’g’risida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51D6A2FB" w14:textId="6B643FBD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etika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deontologiya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asoslari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323768C7" w14:textId="6C73609F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vrach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bemor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o’rta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kichik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tibbiyot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xodimi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o’rtasidagi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munosabatlarning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12BB5BDC" w14:textId="61A5F022" w:rsidR="009726E7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amaliyotda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deontologiya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talablari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="009726E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uz-Cyrl-UZ"/>
        </w:rPr>
        <w:t>tasavvurga</w:t>
      </w:r>
      <w:r w:rsidR="009726E7"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uz-Cyrl-UZ"/>
        </w:rPr>
        <w:t>ega</w:t>
      </w:r>
      <w:r w:rsidR="009726E7"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uz-Cyrl-UZ"/>
        </w:rPr>
        <w:t>bo’lishi</w:t>
      </w:r>
      <w:r w:rsidR="009726E7"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;</w:t>
      </w:r>
    </w:p>
    <w:p w14:paraId="38BFB7ED" w14:textId="1F06870C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  <w:tab w:val="left" w:pos="1951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b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uyrak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siydik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yullari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funksional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anatomiyasini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2DFFD0FF" w14:textId="7F8E68F5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  <w:tab w:val="left" w:pos="1951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b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uyrak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siydik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yullari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vegetativ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somati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innervasiyasini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4A018E91" w14:textId="3E366CB4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  <w:tab w:val="left" w:pos="1951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urologik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kasalliklarini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simptomatikasini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38C738E7" w14:textId="5ADB827E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buyraklar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yuqori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pastki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yo’llari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infeksion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yallig’lanish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kasalliklari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tanosil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sili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ham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ularning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asoratlarini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ularning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etiologiyasi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patogenezi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klinik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namoyon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bo’lishi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zamonaviy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tashxislash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davolash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oldini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olish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yo’llarini</w:t>
      </w:r>
      <w:r w:rsidR="00107E11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;</w:t>
      </w:r>
    </w:p>
    <w:p w14:paraId="4DDEC2CB" w14:textId="59FC67DA" w:rsidR="00107E11" w:rsidRPr="002E04FB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tosh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kasalligi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epidemiologiyasi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etiologiyasi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patogenezi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>,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klinik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namoyon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bo’lishi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zamonaviy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tashxislash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davolash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oldini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olish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profilaktika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metofilaktika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yo’llarini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75E3CD85" w14:textId="122D1244" w:rsidR="009726E7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yo’llari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simptomlarini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urodinamik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baholashni</w:t>
      </w:r>
      <w:r w:rsidR="00107E11" w:rsidRPr="00D73F22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;</w:t>
      </w:r>
      <w:r w:rsidR="009726E7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 xml:space="preserve"> </w:t>
      </w:r>
    </w:p>
    <w:p w14:paraId="3F50571C" w14:textId="53343D82" w:rsidR="00107E11" w:rsidRPr="00D73F22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prostata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bezi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havfsiz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giperplaziyasi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rakini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ularning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etiologiyasi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>,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patogenezi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klinik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ko’rinishi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zamoniy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tashxislash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davolash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profilaktikasini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082AA750" w14:textId="473E39D9" w:rsidR="00107E11" w:rsidRPr="00D73F22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buyrak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o’smalarini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parenximasi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jomining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qovuq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moyak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olat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o’smalarini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ularning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etiologiyasi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patogenezi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klinik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ko’rinishi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zamoniy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tashxislash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davolash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profilaktikasini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67616F3E" w14:textId="22B8C503" w:rsidR="00B94316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iydik</w:t>
      </w:r>
      <w:r w:rsidR="00BD39DC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opi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anatomiyasi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fiziologiyasi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chikarishning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funksiyasi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disfunksiyasining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molekulyar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neyorogen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aspektlarini</w:t>
      </w:r>
      <w:r w:rsidR="009726E7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1FF58CCB" w14:textId="76061FB7" w:rsidR="00107E11" w:rsidRPr="002E04FB" w:rsidRDefault="009726E7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  <w:lang w:val="uz-Cyrl-UZ"/>
        </w:rPr>
      </w:pPr>
      <w:r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bolalar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kattalarda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tashxis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davolashning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zamonaviy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usullarini</w:t>
      </w:r>
      <w:r w:rsidR="00107E11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;</w:t>
      </w:r>
    </w:p>
    <w:p w14:paraId="2A271779" w14:textId="62B07168" w:rsidR="00107E11" w:rsidRPr="00D73F22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iydik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tutuaolmaslikni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tashxis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davolashning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zamonaviy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usullarini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38BC3AA0" w14:textId="31D81305" w:rsidR="00107E11" w:rsidRPr="002E04FB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buyrak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kistoz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kasalligi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nayi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qopi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uretra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rivojlanish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anomaliyalarini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etiologiyasini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klinikasini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davolash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tashxislashning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zamonaviy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2821D269" w14:textId="2017C18B" w:rsidR="00107E11" w:rsidRPr="002E04FB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buyraklar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naylari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qovuq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uretra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yorg’oq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a’zolari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jaroxatlari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04FA4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asoratlarini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xususan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uretra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strikturasini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), </w:t>
      </w:r>
      <w:r>
        <w:rPr>
          <w:rFonts w:ascii="Times New Roman" w:hAnsi="Times New Roman"/>
          <w:sz w:val="28"/>
          <w:szCs w:val="28"/>
          <w:lang w:val="uz-Cyrl-UZ"/>
        </w:rPr>
        <w:t>ularning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etiologiyasi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ko’rinishi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zamoniy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tashxislash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davolash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usullarini</w:t>
      </w:r>
      <w:r w:rsidR="00F04FA4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3491C828" w14:textId="2DC9BC65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o’tkir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buyrak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yetishmovchiligi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gemodializ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qonni</w:t>
      </w:r>
      <w:r w:rsidR="00B94316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ekstrakorporal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tozalashning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boshqa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usullarini</w:t>
      </w:r>
      <w:r w:rsidR="00107E11" w:rsidRPr="002E04FB">
        <w:rPr>
          <w:rFonts w:ascii="Times New Roman" w:hAnsi="Times New Roman"/>
          <w:color w:val="000000"/>
          <w:spacing w:val="1"/>
          <w:sz w:val="28"/>
          <w:szCs w:val="28"/>
          <w:lang w:val="uz-Cyrl-UZ"/>
        </w:rPr>
        <w:t>;</w:t>
      </w:r>
    </w:p>
    <w:p w14:paraId="57B88158" w14:textId="0A1F8D73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surunkali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buyrak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yetishmovchiligini</w:t>
      </w:r>
      <w:r w:rsidR="00107E11" w:rsidRPr="002E04F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5C46EC80" w14:textId="213AD177" w:rsidR="00107E11" w:rsidRPr="002E04FB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simptomatik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aretrial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gipertoniyani</w:t>
      </w:r>
      <w:r w:rsidR="00107E11" w:rsidRPr="002E04FB">
        <w:rPr>
          <w:rFonts w:ascii="Times New Roman" w:hAnsi="Times New Roman"/>
          <w:color w:val="000000"/>
          <w:sz w:val="28"/>
          <w:szCs w:val="28"/>
        </w:rPr>
        <w:t>;</w:t>
      </w:r>
    </w:p>
    <w:p w14:paraId="27EBDB0B" w14:textId="7109E57E" w:rsidR="00107E11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gidronefrozning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ureterogidronefrozni</w:t>
      </w:r>
      <w:proofErr w:type="spellEnd"/>
      <w:r w:rsidR="00B94316" w:rsidRPr="002E04FB">
        <w:rPr>
          <w:rFonts w:ascii="Times New Roman" w:hAnsi="Times New Roman"/>
          <w:color w:val="000000"/>
          <w:sz w:val="28"/>
          <w:szCs w:val="28"/>
        </w:rPr>
        <w:t>,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gidrokaliksni</w:t>
      </w:r>
      <w:proofErr w:type="spellEnd"/>
      <w:r w:rsidR="00B94316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="00B94316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ularning</w:t>
      </w:r>
      <w:proofErr w:type="spellEnd"/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e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tiologiyasini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lastRenderedPageBreak/>
        <w:t>klinikasini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zamonaviy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tashxis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davolash</w:t>
      </w:r>
      <w:proofErr w:type="spellEnd"/>
      <w:r w:rsidR="00107E11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usullarini</w:t>
      </w:r>
      <w:proofErr w:type="spellEnd"/>
      <w:r w:rsidR="00107E11" w:rsidRPr="002E04FB"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1E3F0818" w14:textId="16AD447D" w:rsidR="00107E11" w:rsidRPr="00D73F22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s</w:t>
      </w:r>
      <w:r w:rsidRPr="00D73F22">
        <w:rPr>
          <w:rFonts w:ascii="Times New Roman" w:hAnsi="Times New Roman"/>
          <w:sz w:val="28"/>
          <w:szCs w:val="28"/>
          <w:lang w:val="en-US"/>
        </w:rPr>
        <w:t>iydik</w:t>
      </w:r>
      <w:r w:rsidR="00107E11" w:rsidRPr="00D73F22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D73F22">
        <w:rPr>
          <w:rFonts w:ascii="Times New Roman" w:hAnsi="Times New Roman"/>
          <w:sz w:val="28"/>
          <w:szCs w:val="28"/>
          <w:lang w:val="en-US"/>
        </w:rPr>
        <w:t>tanosil</w:t>
      </w:r>
      <w:r w:rsidR="00107E11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azolarini</w:t>
      </w:r>
      <w:r w:rsidR="00107E11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uz-Cyrl-UZ"/>
        </w:rPr>
        <w:t>q</w:t>
      </w:r>
      <w:r w:rsidRPr="00D73F22">
        <w:rPr>
          <w:rFonts w:ascii="Times New Roman" w:hAnsi="Times New Roman"/>
          <w:sz w:val="28"/>
          <w:szCs w:val="28"/>
          <w:lang w:val="en-US"/>
        </w:rPr>
        <w:t>malarini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ularning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etiologiyasini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>,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klinikasini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zamonaviy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tashxis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davolash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usullarini</w:t>
      </w:r>
      <w:r w:rsidR="00107E11" w:rsidRPr="00D73F22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;</w:t>
      </w:r>
    </w:p>
    <w:p w14:paraId="7326450D" w14:textId="40A854D0" w:rsidR="00B94316" w:rsidRPr="002E04FB" w:rsidRDefault="00D73F22" w:rsidP="00F04FA4">
      <w:pPr>
        <w:pStyle w:val="30"/>
        <w:numPr>
          <w:ilvl w:val="0"/>
          <w:numId w:val="46"/>
        </w:numPr>
        <w:tabs>
          <w:tab w:val="left" w:pos="0"/>
          <w:tab w:val="left" w:pos="709"/>
          <w:tab w:val="left" w:pos="1080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xomiladorlik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g’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li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lgan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muammolar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ularning</w:t>
      </w:r>
      <w:r w:rsidR="00B94316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zamonaviy</w:t>
      </w:r>
    </w:p>
    <w:p w14:paraId="1E33F6BD" w14:textId="50687F35" w:rsidR="00F04FA4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t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ashxisini</w:t>
      </w:r>
      <w:proofErr w:type="spellEnd"/>
      <w:r w:rsidR="00F04FA4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va</w:t>
      </w:r>
      <w:proofErr w:type="spellEnd"/>
      <w:r w:rsidR="00F04FA4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davolashni</w:t>
      </w:r>
      <w:proofErr w:type="spellEnd"/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4A8D839B" w14:textId="0FD54823" w:rsidR="00F04FA4" w:rsidRPr="002E04FB" w:rsidRDefault="00D73F22" w:rsidP="00F04FA4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urologik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kasalliklarni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fizikal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usullari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tekshirish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31FEAE12" w14:textId="24A2B446" w:rsidR="00F04FA4" w:rsidRPr="00D73F22" w:rsidRDefault="00D73F22" w:rsidP="00F04FA4">
      <w:pPr>
        <w:widowControl w:val="0"/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urologik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kasalliklarni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laborator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instrumental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usullari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tekshirish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klinik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bioximik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bakteriologik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radioimmun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boshka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tekshiruvlar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1268BD70" w14:textId="45B762B8" w:rsidR="00F04FA4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180"/>
          <w:tab w:val="left" w:pos="709"/>
          <w:tab w:val="left" w:pos="900"/>
          <w:tab w:val="left" w:pos="1951"/>
        </w:tabs>
        <w:spacing w:after="0"/>
        <w:ind w:hanging="426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urologik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kasalliklarni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ultra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tovush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tekshiruvi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ekstra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intrakorporal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skanirlashning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barcha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usullari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57381D72" w14:textId="18D2661C" w:rsidR="00F04FA4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180"/>
          <w:tab w:val="left" w:pos="709"/>
          <w:tab w:val="left" w:pos="900"/>
        </w:tabs>
        <w:spacing w:after="0"/>
        <w:ind w:hanging="426"/>
        <w:jc w:val="both"/>
        <w:rPr>
          <w:rFonts w:ascii="Times New Roman" w:hAnsi="Times New Roman"/>
          <w:color w:val="000000"/>
          <w:spacing w:val="3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urologk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kasalliklarni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rentgen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radiologik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tekshiruvlar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standart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tekshiruvlar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KT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MSKT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YaMR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tekshirulvr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natijalarini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interpretasiya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qilish</w:t>
      </w:r>
      <w:r w:rsidR="00F04FA4" w:rsidRPr="002E04FB">
        <w:rPr>
          <w:rFonts w:ascii="Times New Roman" w:hAnsi="Times New Roman"/>
          <w:color w:val="000000"/>
          <w:spacing w:val="3"/>
          <w:sz w:val="28"/>
          <w:szCs w:val="28"/>
          <w:lang w:val="uz-Cyrl-UZ"/>
        </w:rPr>
        <w:t>;</w:t>
      </w:r>
    </w:p>
    <w:p w14:paraId="1ECE7B41" w14:textId="75BD99E4" w:rsidR="00F04FA4" w:rsidRPr="002E04FB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180"/>
          <w:tab w:val="left" w:pos="709"/>
          <w:tab w:val="left" w:pos="900"/>
          <w:tab w:val="num" w:pos="1560"/>
        </w:tabs>
        <w:spacing w:after="0"/>
        <w:ind w:hanging="426"/>
        <w:jc w:val="both"/>
        <w:rPr>
          <w:rFonts w:ascii="Times New Roman" w:hAnsi="Times New Roman"/>
          <w:color w:val="000000"/>
          <w:spacing w:val="3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urologik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kasalliklarni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urodinamik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usulari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tekshiruv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ular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natijalarini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taxlil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qila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bilish</w:t>
      </w:r>
      <w:r w:rsidR="00F04FA4" w:rsidRPr="00D73F22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;</w:t>
      </w:r>
    </w:p>
    <w:p w14:paraId="725B221C" w14:textId="3B1F8DE8" w:rsidR="00F04FA4" w:rsidRPr="00D73F22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180"/>
          <w:tab w:val="left" w:pos="709"/>
          <w:tab w:val="left" w:pos="900"/>
        </w:tabs>
        <w:spacing w:after="0"/>
        <w:ind w:hanging="426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sistouretroskopiya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ureteroskopiya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nefroskopiya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tekshiruvlarini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</w:t>
      </w: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tkazish</w:t>
      </w:r>
      <w:r>
        <w:rPr>
          <w:rFonts w:ascii="Times New Roman" w:hAnsi="Times New Roman"/>
          <w:color w:val="000000"/>
          <w:spacing w:val="3"/>
          <w:sz w:val="28"/>
          <w:szCs w:val="28"/>
          <w:lang w:val="uz-Cyrl-UZ"/>
        </w:rPr>
        <w:t>ni</w:t>
      </w:r>
      <w:r w:rsidR="00F04FA4" w:rsidRPr="002E04FB">
        <w:rPr>
          <w:rFonts w:ascii="Times New Roman" w:hAnsi="Times New Roman"/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>bilishi</w:t>
      </w:r>
      <w:r w:rsidR="00F04FA4" w:rsidRPr="003F3B68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>va</w:t>
      </w:r>
      <w:r w:rsidR="00F04FA4" w:rsidRPr="003F3B68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>ulardan</w:t>
      </w:r>
      <w:r w:rsidR="00F04FA4" w:rsidRPr="003F3B68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>foydalana</w:t>
      </w:r>
      <w:r w:rsidR="00F04FA4" w:rsidRPr="003F3B68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uz-Cyrl-UZ"/>
        </w:rPr>
        <w:t>olishi</w:t>
      </w:r>
      <w:r w:rsidR="00F04FA4" w:rsidRPr="003F3B68">
        <w:rPr>
          <w:rFonts w:ascii="Times New Roman" w:hAnsi="Times New Roman"/>
          <w:b/>
          <w:bCs/>
          <w:i/>
          <w:iCs/>
          <w:sz w:val="28"/>
          <w:szCs w:val="28"/>
          <w:lang w:val="uz-Cyrl-UZ"/>
        </w:rPr>
        <w:t>;</w:t>
      </w:r>
    </w:p>
    <w:p w14:paraId="2D388089" w14:textId="39F99BF8" w:rsidR="00107E11" w:rsidRPr="00D73F22" w:rsidRDefault="00D73F22" w:rsidP="00F04FA4">
      <w:pPr>
        <w:widowControl w:val="0"/>
        <w:numPr>
          <w:ilvl w:val="0"/>
          <w:numId w:val="46"/>
        </w:numPr>
        <w:shd w:val="clear" w:color="auto" w:fill="FFFFFF"/>
        <w:tabs>
          <w:tab w:val="left" w:pos="0"/>
          <w:tab w:val="left" w:pos="709"/>
          <w:tab w:val="left" w:pos="900"/>
        </w:tabs>
        <w:spacing w:after="0"/>
        <w:ind w:hanging="426"/>
        <w:jc w:val="both"/>
        <w:rPr>
          <w:rFonts w:ascii="Times New Roman" w:hAnsi="Times New Roman"/>
          <w:i/>
          <w:color w:val="000000"/>
          <w:spacing w:val="1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KT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MSKT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YaMRni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natijalarini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interpretasiya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kilish</w:t>
      </w:r>
      <w:r w:rsidR="00107E11" w:rsidRPr="00D73F22">
        <w:rPr>
          <w:rFonts w:ascii="Times New Roman" w:hAnsi="Times New Roman"/>
          <w:color w:val="000000"/>
          <w:spacing w:val="1"/>
          <w:sz w:val="28"/>
          <w:szCs w:val="28"/>
          <w:lang w:val="en-US"/>
        </w:rPr>
        <w:t>;</w:t>
      </w:r>
    </w:p>
    <w:p w14:paraId="6BA7E50E" w14:textId="360BDFD3" w:rsidR="00107E11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urofloumetriyani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sistomanometriyani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uretradagi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bosim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profilini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davleniye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potok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»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tekshiruvlarni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Witaker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testini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interpretasiya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q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ilish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230B2966" w14:textId="761DF887" w:rsidR="00107E11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o’tkir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piyelonefrit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prostatit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uretrit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vezikulitlarning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yiringli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asoratlarida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jarroxlik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bajarishi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7E3FE353" w14:textId="63DC14CC" w:rsidR="00107E11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tosh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kasalligi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bor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bemorlarda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jarroxlik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usullarini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bajarish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7400ECF9" w14:textId="2E1F59D1" w:rsidR="00107E11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uz-Cyrl-UZ"/>
        </w:rPr>
        <w:t>i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nfravezikal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obstruksiyani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korreksiyalovchi</w:t>
      </w:r>
      <w:r w:rsidR="006E50B5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jarrohlik</w:t>
      </w:r>
      <w:r w:rsidR="006E50B5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muolajalarini</w:t>
      </w:r>
      <w:r w:rsidR="006E50B5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bajarishni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628FF62E" w14:textId="07CE1757" w:rsidR="00107E11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yo’llari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o’smalari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bo’lgan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hollarda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jarrohlik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muolajalarini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bajarishini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47E427F0" w14:textId="36904BCF" w:rsidR="00107E11" w:rsidRPr="002E04FB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b/>
          <w:i/>
          <w:color w:val="000000"/>
          <w:spacing w:val="3"/>
          <w:sz w:val="28"/>
          <w:szCs w:val="28"/>
          <w:lang w:val="uz-Cyrl-UZ"/>
        </w:rPr>
      </w:pPr>
      <w:r>
        <w:rPr>
          <w:rFonts w:ascii="Times New Roman" w:hAnsi="Times New Roman"/>
          <w:color w:val="000000"/>
          <w:sz w:val="28"/>
          <w:szCs w:val="28"/>
          <w:lang w:val="uz-Cyrl-UZ"/>
        </w:rPr>
        <w:t>tanosil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azolarinnig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tug’ma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nuksonlarini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korreksiyalovchi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jarrohlik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muolajalarini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bajarishni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;</w:t>
      </w:r>
    </w:p>
    <w:p w14:paraId="16DD0B3D" w14:textId="5143917C" w:rsidR="00107E11" w:rsidRPr="00D73F22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siydik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yo’llari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jaroxatlarida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jarrohlik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muolajalarini</w:t>
      </w:r>
      <w:r w:rsidR="00107E11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bajarishni</w:t>
      </w:r>
      <w:r w:rsidR="00107E11" w:rsidRPr="00D73F22">
        <w:rPr>
          <w:rFonts w:ascii="Times New Roman" w:hAnsi="Times New Roman"/>
          <w:sz w:val="28"/>
          <w:szCs w:val="28"/>
          <w:lang w:val="uz-Cyrl-UZ"/>
        </w:rPr>
        <w:t>;</w:t>
      </w:r>
    </w:p>
    <w:p w14:paraId="3904EFF6" w14:textId="1432A4B1" w:rsidR="00107E11" w:rsidRPr="00D73F22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re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jali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gemodializ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o’tkazish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maqsadida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arterio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>-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venoz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anastamozni</w:t>
      </w:r>
      <w:r w:rsidR="00107E11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shakllantirishni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0D76912E" w14:textId="4E1B47A3" w:rsidR="00107E11" w:rsidRPr="003F3B68" w:rsidRDefault="00D73F22" w:rsidP="00F04FA4">
      <w:pPr>
        <w:numPr>
          <w:ilvl w:val="0"/>
          <w:numId w:val="46"/>
        </w:numPr>
        <w:tabs>
          <w:tab w:val="left" w:pos="0"/>
          <w:tab w:val="left" w:pos="709"/>
        </w:tabs>
        <w:spacing w:after="0"/>
        <w:ind w:hanging="426"/>
        <w:jc w:val="both"/>
        <w:rPr>
          <w:rFonts w:ascii="Times New Roman" w:hAnsi="Times New Roman"/>
          <w:i/>
          <w:sz w:val="28"/>
          <w:szCs w:val="28"/>
          <w:lang w:val="uz-Cyrl-UZ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xomiladorlik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bilan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boglik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o’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lgan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muammolarda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ureterogidronefroz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siydik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yuli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infeksiyasida</w:t>
      </w:r>
      <w:r w:rsidR="00107E11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davo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tavsiya</w:t>
      </w:r>
      <w:r w:rsidR="00F04FA4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kilish</w:t>
      </w:r>
      <w:r w:rsidR="00F04FA4" w:rsidRPr="002E04F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z-Cyrl-UZ"/>
        </w:rPr>
        <w:t>malakalariga</w:t>
      </w:r>
      <w:r w:rsidR="00F04FA4" w:rsidRPr="003F3B68">
        <w:rPr>
          <w:rFonts w:ascii="Times New Roman" w:hAnsi="Times New Roman"/>
          <w:b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z-Cyrl-UZ"/>
        </w:rPr>
        <w:t>ega</w:t>
      </w:r>
      <w:r w:rsidR="00F04FA4" w:rsidRPr="003F3B68">
        <w:rPr>
          <w:rFonts w:ascii="Times New Roman" w:hAnsi="Times New Roman"/>
          <w:b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z-Cyrl-UZ"/>
        </w:rPr>
        <w:t>bo’lishi</w:t>
      </w:r>
      <w:r w:rsidR="00F04FA4" w:rsidRPr="003F3B68">
        <w:rPr>
          <w:rFonts w:ascii="Times New Roman" w:hAnsi="Times New Roman"/>
          <w:b/>
          <w:bCs/>
          <w:i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uz-Cyrl-UZ"/>
        </w:rPr>
        <w:t>kerak</w:t>
      </w:r>
      <w:r w:rsidR="00F04FA4" w:rsidRPr="003F3B68">
        <w:rPr>
          <w:rFonts w:ascii="Times New Roman" w:hAnsi="Times New Roman"/>
          <w:b/>
          <w:bCs/>
          <w:i/>
          <w:sz w:val="28"/>
          <w:szCs w:val="28"/>
          <w:lang w:val="uz-Cyrl-UZ"/>
        </w:rPr>
        <w:t>.</w:t>
      </w:r>
    </w:p>
    <w:p w14:paraId="18AC38E7" w14:textId="06772C81" w:rsidR="00F8759D" w:rsidRPr="002E04FB" w:rsidRDefault="00F8759D" w:rsidP="00A1343B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z-Cyrl-UZ"/>
        </w:rPr>
      </w:pP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3.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Asosiy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bCs/>
          <w:sz w:val="28"/>
          <w:szCs w:val="28"/>
          <w:lang w:val="uz-Cyrl-UZ"/>
        </w:rPr>
        <w:t>qism</w:t>
      </w:r>
      <w:r w:rsidRPr="002E04FB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</w:p>
    <w:p w14:paraId="220FA952" w14:textId="43C1F42E" w:rsidR="00F8759D" w:rsidRPr="003F3B68" w:rsidRDefault="00F8759D" w:rsidP="00A1343B">
      <w:pPr>
        <w:pStyle w:val="1"/>
        <w:spacing w:after="0"/>
        <w:ind w:left="0" w:firstLine="709"/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3.1.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Moduldagi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ma’ruza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mashg’ulotlari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mavzulari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tashkil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etish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bo’yicha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umumiy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ko’rsatma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va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tavsiyalar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379"/>
        <w:gridCol w:w="1984"/>
      </w:tblGrid>
      <w:tr w:rsidR="00F50654" w:rsidRPr="002E04FB" w14:paraId="0CC465CA" w14:textId="77777777" w:rsidTr="002446CD">
        <w:tc>
          <w:tcPr>
            <w:tcW w:w="817" w:type="dxa"/>
          </w:tcPr>
          <w:p w14:paraId="4DDF797E" w14:textId="77777777" w:rsidR="00F50654" w:rsidRPr="002E04FB" w:rsidRDefault="00F50654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14:paraId="1144B44A" w14:textId="4F44F486" w:rsidR="00F50654" w:rsidRPr="002E04FB" w:rsidRDefault="00D73F22" w:rsidP="003325AB">
            <w:pPr>
              <w:numPr>
                <w:ilvl w:val="0"/>
                <w:numId w:val="48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o’quv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yili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ma’ruza</w:t>
            </w:r>
            <w:r w:rsidR="00917D7D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mashg’ulotlari</w:t>
            </w:r>
            <w:r w:rsidR="00917D7D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1984" w:type="dxa"/>
          </w:tcPr>
          <w:p w14:paraId="13C52260" w14:textId="626E21DB" w:rsidR="00F50654" w:rsidRPr="002E04FB" w:rsidRDefault="00D73F22" w:rsidP="003325A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Soat</w:t>
            </w:r>
            <w:r w:rsidR="00A134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krelit</w:t>
            </w:r>
          </w:p>
        </w:tc>
      </w:tr>
      <w:tr w:rsidR="00F50654" w:rsidRPr="002E04FB" w14:paraId="17919F26" w14:textId="77777777" w:rsidTr="002446CD">
        <w:tc>
          <w:tcPr>
            <w:tcW w:w="817" w:type="dxa"/>
          </w:tcPr>
          <w:p w14:paraId="6581B09A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3B60E2F4" w14:textId="0C92EB66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Siydik</w:t>
            </w:r>
            <w:proofErr w:type="spellEnd"/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o’llari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natomiya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</w:p>
        </w:tc>
        <w:tc>
          <w:tcPr>
            <w:tcW w:w="1984" w:type="dxa"/>
          </w:tcPr>
          <w:p w14:paraId="0EEF90C5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3E80CB88" w14:textId="77777777" w:rsidTr="002446CD">
        <w:tc>
          <w:tcPr>
            <w:tcW w:w="817" w:type="dxa"/>
          </w:tcPr>
          <w:p w14:paraId="48933684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29F4B41" w14:textId="32EB162F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Urologik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kasalliklar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se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miotika</w:t>
            </w:r>
            <w:proofErr w:type="spellEnd"/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984" w:type="dxa"/>
          </w:tcPr>
          <w:p w14:paraId="4416ECA2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19130AB4" w14:textId="77777777" w:rsidTr="002446CD">
        <w:tc>
          <w:tcPr>
            <w:tcW w:w="817" w:type="dxa"/>
          </w:tcPr>
          <w:p w14:paraId="6E0D0196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0402C7E3" w14:textId="6BB7BE75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yukori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yullari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infeksiyasi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4" w:type="dxa"/>
          </w:tcPr>
          <w:p w14:paraId="79BB149F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5B52F871" w14:textId="77777777" w:rsidTr="002446CD">
        <w:tc>
          <w:tcPr>
            <w:tcW w:w="817" w:type="dxa"/>
          </w:tcPr>
          <w:p w14:paraId="0A8E6772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379" w:type="dxa"/>
          </w:tcPr>
          <w:p w14:paraId="142341E8" w14:textId="46794E7E" w:rsidR="00F50654" w:rsidRPr="002E04FB" w:rsidRDefault="00D73F22" w:rsidP="00917D7D">
            <w:pPr>
              <w:spacing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erkaklar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azolari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ifeksiyasi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prostatit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dan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tashqari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14:paraId="27A40B51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4B08B665" w14:textId="77777777" w:rsidTr="002446CD">
        <w:tc>
          <w:tcPr>
            <w:tcW w:w="817" w:type="dxa"/>
          </w:tcPr>
          <w:p w14:paraId="1911F4F9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14:paraId="60EFB9D7" w14:textId="3C8F3BD1" w:rsidR="00F50654" w:rsidRPr="00D73F22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Prostatit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etiopatogenez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klassifikasiya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984" w:type="dxa"/>
          </w:tcPr>
          <w:p w14:paraId="67B94E96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7737037F" w14:textId="77777777" w:rsidTr="002446CD">
        <w:tc>
          <w:tcPr>
            <w:tcW w:w="817" w:type="dxa"/>
          </w:tcPr>
          <w:p w14:paraId="284A1BBB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14:paraId="3E16A302" w14:textId="69681620" w:rsidR="00F50654" w:rsidRPr="002E04FB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tosh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kasalligi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uning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yoshga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oid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xususiyatlari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etiopatogenez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klassifikasiya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14:paraId="057867E9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31758B39" w14:textId="77777777" w:rsidTr="002446CD">
        <w:tc>
          <w:tcPr>
            <w:tcW w:w="817" w:type="dxa"/>
          </w:tcPr>
          <w:p w14:paraId="148E25A3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14:paraId="2C46937E" w14:textId="19D95A66" w:rsidR="00F50654" w:rsidRPr="002E04FB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tosh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kasalligi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uning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yoshga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oid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xususiyatlari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met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filaktika</w:t>
            </w:r>
            <w:proofErr w:type="spellEnd"/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profilaktika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14:paraId="2A9501DF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1BFE1664" w14:textId="77777777" w:rsidTr="002446CD">
        <w:tc>
          <w:tcPr>
            <w:tcW w:w="817" w:type="dxa"/>
          </w:tcPr>
          <w:p w14:paraId="056AE0ED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14:paraId="7043A80E" w14:textId="044EEEC6" w:rsidR="00F50654" w:rsidRPr="00D73F22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Prostata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bezi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xafsiz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giperplaziya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etiopatogenez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).</w:t>
            </w:r>
          </w:p>
        </w:tc>
        <w:tc>
          <w:tcPr>
            <w:tcW w:w="1984" w:type="dxa"/>
          </w:tcPr>
          <w:p w14:paraId="6E93179F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4</w:t>
            </w:r>
          </w:p>
        </w:tc>
      </w:tr>
      <w:tr w:rsidR="003325AB" w:rsidRPr="002E04FB" w14:paraId="475C2643" w14:textId="77777777" w:rsidTr="002446CD">
        <w:tc>
          <w:tcPr>
            <w:tcW w:w="817" w:type="dxa"/>
          </w:tcPr>
          <w:p w14:paraId="7DADB5E5" w14:textId="77777777" w:rsidR="003325AB" w:rsidRPr="002E04FB" w:rsidRDefault="003325AB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27FB8B" w14:textId="63154305" w:rsidR="003325AB" w:rsidRPr="002E04FB" w:rsidRDefault="00D73F22" w:rsidP="003325A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Jami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 xml:space="preserve"> 1-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 w:eastAsia="en-US"/>
              </w:rPr>
              <w:t>yil</w:t>
            </w:r>
          </w:p>
        </w:tc>
        <w:tc>
          <w:tcPr>
            <w:tcW w:w="1984" w:type="dxa"/>
          </w:tcPr>
          <w:p w14:paraId="74E9C5F4" w14:textId="77777777" w:rsidR="003325AB" w:rsidRPr="002E04FB" w:rsidRDefault="003325AB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</w:t>
            </w:r>
            <w:r w:rsidR="00A134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8/0,5</w:t>
            </w:r>
          </w:p>
        </w:tc>
      </w:tr>
      <w:tr w:rsidR="003325AB" w:rsidRPr="002E04FB" w14:paraId="68D41B37" w14:textId="77777777" w:rsidTr="002446CD">
        <w:tc>
          <w:tcPr>
            <w:tcW w:w="817" w:type="dxa"/>
          </w:tcPr>
          <w:p w14:paraId="3534C5A9" w14:textId="77777777" w:rsidR="003325AB" w:rsidRPr="002E04FB" w:rsidRDefault="003325AB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48FBEC2" w14:textId="4301F188" w:rsidR="003325AB" w:rsidRPr="002E04FB" w:rsidRDefault="00D73F22" w:rsidP="003325AB">
            <w:pPr>
              <w:numPr>
                <w:ilvl w:val="0"/>
                <w:numId w:val="48"/>
              </w:num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o’quv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yili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ma’ruza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mashg’ulotlari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1984" w:type="dxa"/>
          </w:tcPr>
          <w:p w14:paraId="5995F490" w14:textId="77777777" w:rsidR="003325AB" w:rsidRPr="002E04FB" w:rsidRDefault="003325AB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0654" w:rsidRPr="002E04FB" w14:paraId="2B2A9D30" w14:textId="77777777" w:rsidTr="002446CD">
        <w:tc>
          <w:tcPr>
            <w:tcW w:w="817" w:type="dxa"/>
          </w:tcPr>
          <w:p w14:paraId="2C250431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14:paraId="231EA544" w14:textId="40B11B4C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Pastki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simptom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lari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14:paraId="69B6F6E5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5732B47D" w14:textId="77777777" w:rsidTr="002446CD">
        <w:tc>
          <w:tcPr>
            <w:tcW w:w="817" w:type="dxa"/>
          </w:tcPr>
          <w:p w14:paraId="1CDD06CB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14:paraId="665A50BE" w14:textId="7BA61B55" w:rsidR="00F50654" w:rsidRPr="002E04FB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Giperaktiv</w:t>
            </w:r>
            <w:proofErr w:type="spellEnd"/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F04FA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etiopatogenez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klassifikasiya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14:paraId="31D86F4D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2CCF2A13" w14:textId="77777777" w:rsidTr="002446CD">
        <w:tc>
          <w:tcPr>
            <w:tcW w:w="817" w:type="dxa"/>
          </w:tcPr>
          <w:p w14:paraId="4F42FF3E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14:paraId="5846D393" w14:textId="1FEEE91B" w:rsidR="00F50654" w:rsidRPr="002E04FB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tutaolmaslik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etiopatogenez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klassifikasiya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diagnostika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</w:t>
            </w:r>
            <w:r w:rsidR="00F50654" w:rsidRPr="002E04F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14:paraId="302F9761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5A3F6981" w14:textId="77777777" w:rsidTr="002446CD">
        <w:tc>
          <w:tcPr>
            <w:tcW w:w="817" w:type="dxa"/>
          </w:tcPr>
          <w:p w14:paraId="228DD978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14:paraId="36DC9DC5" w14:textId="396027D6" w:rsidR="00F50654" w:rsidRPr="00D73F22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yullari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a’zolar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rivojlanish</w:t>
            </w:r>
            <w:r w:rsidR="00F04FA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nomali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yalari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984" w:type="dxa"/>
          </w:tcPr>
          <w:p w14:paraId="489D6BDA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10D202FC" w14:textId="77777777" w:rsidTr="002446CD">
        <w:tc>
          <w:tcPr>
            <w:tcW w:w="817" w:type="dxa"/>
          </w:tcPr>
          <w:p w14:paraId="4DBF5580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14:paraId="403FEEF5" w14:textId="72655CB0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4" w:type="dxa"/>
          </w:tcPr>
          <w:p w14:paraId="6FBF1693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7CEECD53" w14:textId="77777777" w:rsidTr="002446CD">
        <w:tc>
          <w:tcPr>
            <w:tcW w:w="817" w:type="dxa"/>
          </w:tcPr>
          <w:p w14:paraId="63C94181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14:paraId="3AE2E867" w14:textId="77D2A52F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4" w:type="dxa"/>
          </w:tcPr>
          <w:p w14:paraId="2DFA7888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0853F1BF" w14:textId="77777777" w:rsidTr="002446CD">
        <w:tc>
          <w:tcPr>
            <w:tcW w:w="817" w:type="dxa"/>
          </w:tcPr>
          <w:p w14:paraId="7047D3C6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14:paraId="0E943F0E" w14:textId="315EBC96" w:rsidR="00F50654" w:rsidRPr="002E04FB" w:rsidRDefault="00D73F22" w:rsidP="00F04FA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chiqarish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kanali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</w:t>
            </w:r>
          </w:p>
        </w:tc>
        <w:tc>
          <w:tcPr>
            <w:tcW w:w="1984" w:type="dxa"/>
          </w:tcPr>
          <w:p w14:paraId="6843B3C1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5331E027" w14:textId="77777777" w:rsidTr="002446CD">
        <w:tc>
          <w:tcPr>
            <w:tcW w:w="817" w:type="dxa"/>
          </w:tcPr>
          <w:p w14:paraId="176DDED1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14:paraId="6D09B4C4" w14:textId="314C2440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Erkaklar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a’zolari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4" w:type="dxa"/>
          </w:tcPr>
          <w:p w14:paraId="2868AFED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6D4E1FFA" w14:textId="77777777" w:rsidTr="002446CD">
        <w:tc>
          <w:tcPr>
            <w:tcW w:w="817" w:type="dxa"/>
          </w:tcPr>
          <w:p w14:paraId="3B7115D4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14:paraId="7C5F41CD" w14:textId="47FEFF88" w:rsidR="00F50654" w:rsidRPr="00D73F22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Erektil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disfunksiya</w:t>
            </w:r>
            <w:r w:rsidR="00F5065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erkaklik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bepushtligi</w:t>
            </w:r>
            <w:r w:rsidR="00F5065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984" w:type="dxa"/>
          </w:tcPr>
          <w:p w14:paraId="6D6C42DE" w14:textId="77777777" w:rsidR="00F50654" w:rsidRPr="00C06FB8" w:rsidRDefault="00C06FB8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2</w:t>
            </w:r>
          </w:p>
        </w:tc>
      </w:tr>
      <w:tr w:rsidR="00F50654" w:rsidRPr="002E04FB" w14:paraId="577772BE" w14:textId="77777777" w:rsidTr="002446CD">
        <w:tc>
          <w:tcPr>
            <w:tcW w:w="817" w:type="dxa"/>
          </w:tcPr>
          <w:p w14:paraId="692DB839" w14:textId="77777777" w:rsidR="00F50654" w:rsidRPr="002E04FB" w:rsidRDefault="00F50654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A014D08" w14:textId="76B1E0D6" w:rsidR="00F50654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Jami</w:t>
            </w:r>
            <w:r w:rsidR="00F50654" w:rsidRPr="002E04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2-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yil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984" w:type="dxa"/>
          </w:tcPr>
          <w:p w14:paraId="3EF4FC14" w14:textId="77777777" w:rsidR="00F50654" w:rsidRPr="002E04FB" w:rsidRDefault="003325AB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18</w:t>
            </w:r>
            <w:r w:rsidR="00A134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/0,5</w:t>
            </w:r>
          </w:p>
        </w:tc>
      </w:tr>
      <w:tr w:rsidR="003325AB" w:rsidRPr="002E04FB" w14:paraId="01B4D3E7" w14:textId="77777777" w:rsidTr="002446CD">
        <w:tc>
          <w:tcPr>
            <w:tcW w:w="817" w:type="dxa"/>
          </w:tcPr>
          <w:p w14:paraId="1C79B6F2" w14:textId="77777777" w:rsidR="003325AB" w:rsidRPr="002E04FB" w:rsidRDefault="003325AB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46C262D" w14:textId="6FDE5C15" w:rsidR="003325AB" w:rsidRPr="002E04FB" w:rsidRDefault="00D73F22" w:rsidP="00917D7D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Jami</w:t>
            </w:r>
          </w:p>
        </w:tc>
        <w:tc>
          <w:tcPr>
            <w:tcW w:w="1984" w:type="dxa"/>
          </w:tcPr>
          <w:p w14:paraId="44015208" w14:textId="77777777" w:rsidR="003325AB" w:rsidRPr="002E04FB" w:rsidRDefault="003325AB" w:rsidP="00917D7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</w:t>
            </w:r>
            <w:r w:rsidR="00A1343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6/1,0</w:t>
            </w:r>
          </w:p>
        </w:tc>
      </w:tr>
    </w:tbl>
    <w:p w14:paraId="1131F3FA" w14:textId="77777777" w:rsidR="00A1343B" w:rsidRDefault="00A1343B" w:rsidP="00A1343B">
      <w:pPr>
        <w:tabs>
          <w:tab w:val="left" w:pos="435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446973FF" w14:textId="2191DF0E" w:rsidR="00A1343B" w:rsidRPr="002E04FB" w:rsidRDefault="00D73F22" w:rsidP="00A1343B">
      <w:pPr>
        <w:tabs>
          <w:tab w:val="left" w:pos="435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Ma’ruza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mashg’ulotlari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multimediyali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ko’rsatmalar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prezentasiya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videofilm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videorolik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ta’minlanishi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Ma’ruza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o’tkaziladigan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multimediya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qurilmalari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jihozlangan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bo’lib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larga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sharoitlar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yaratilgan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Ma’ruzalarda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mavzuga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bog’liq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isbotlangan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tibbiyotga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asoslangan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keltirilishi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maqsadga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muvofiq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>.</w:t>
      </w:r>
      <w:r w:rsidR="00A1343B" w:rsidRPr="002E04FB">
        <w:rPr>
          <w:rFonts w:ascii="Times New Roman" w:hAnsi="Times New Roman"/>
          <w:sz w:val="28"/>
          <w:szCs w:val="28"/>
          <w:lang w:val="uz-Cyrl-UZ"/>
        </w:rPr>
        <w:tab/>
      </w:r>
    </w:p>
    <w:p w14:paraId="1C93D4A2" w14:textId="473AF0E5" w:rsidR="002602C1" w:rsidRPr="003F3B68" w:rsidRDefault="00F8759D" w:rsidP="00D24CDE">
      <w:pPr>
        <w:spacing w:after="0"/>
        <w:ind w:firstLine="709"/>
        <w:jc w:val="both"/>
        <w:rPr>
          <w:rFonts w:ascii="Times New Roman" w:hAnsi="Times New Roman"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3.2.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Moduldagi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seminar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va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amaliy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mashg’ulotlarning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mavzulari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har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bir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mavzu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bo’yicha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o’quv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yuklamasining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hajmi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tashkil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etish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bo’yicha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umumiy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ko’rsatma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va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tavsiyalar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:</w:t>
      </w:r>
      <w:r w:rsidR="002602C1" w:rsidRPr="003F3B68">
        <w:rPr>
          <w:rFonts w:ascii="Times New Roman" w:hAnsi="Times New Roman"/>
          <w:i/>
          <w:iCs/>
          <w:sz w:val="28"/>
          <w:szCs w:val="28"/>
          <w:lang w:val="uz-Cyrl-UZ"/>
        </w:rPr>
        <w:t xml:space="preserve"> </w:t>
      </w:r>
    </w:p>
    <w:p w14:paraId="6E50F9E7" w14:textId="77777777" w:rsidR="00917D7D" w:rsidRPr="002E04FB" w:rsidRDefault="00917D7D" w:rsidP="00917D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z-Cyrl-UZ"/>
        </w:rPr>
      </w:pPr>
    </w:p>
    <w:tbl>
      <w:tblPr>
        <w:tblW w:w="9621" w:type="dxa"/>
        <w:jc w:val="center"/>
        <w:tblLook w:val="0000" w:firstRow="0" w:lastRow="0" w:firstColumn="0" w:lastColumn="0" w:noHBand="0" w:noVBand="0"/>
      </w:tblPr>
      <w:tblGrid>
        <w:gridCol w:w="1339"/>
        <w:gridCol w:w="6486"/>
        <w:gridCol w:w="1796"/>
      </w:tblGrid>
      <w:tr w:rsidR="00917D7D" w:rsidRPr="002E04FB" w14:paraId="027C8466" w14:textId="77777777" w:rsidTr="00A1343B">
        <w:trPr>
          <w:trHeight w:val="65"/>
          <w:jc w:val="center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15D2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95A" w14:textId="76090DAD" w:rsidR="002602C1" w:rsidRPr="002E04FB" w:rsidRDefault="00D73F22" w:rsidP="003325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D73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Modul</w:t>
            </w:r>
            <w:r w:rsidR="003325AB" w:rsidRPr="00D73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D73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va</w:t>
            </w:r>
            <w:r w:rsidR="003325AB" w:rsidRPr="00D73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amaliy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seminar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mashg’ulotlarning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mavzulari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1C3727" w14:textId="6C2159FC" w:rsidR="002602C1" w:rsidRPr="002E04FB" w:rsidRDefault="00D73F22" w:rsidP="003325A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Soat</w:t>
            </w:r>
            <w:r w:rsidR="003325AB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kredit</w:t>
            </w:r>
          </w:p>
        </w:tc>
      </w:tr>
      <w:tr w:rsidR="00917D7D" w:rsidRPr="002E04FB" w14:paraId="1DE3D9B6" w14:textId="77777777" w:rsidTr="00A1343B">
        <w:trPr>
          <w:trHeight w:val="528"/>
          <w:jc w:val="center"/>
        </w:trPr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FD7D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ACB4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A75BD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325AB" w:rsidRPr="002E04FB" w14:paraId="5C00202E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CCF2" w14:textId="77777777" w:rsidR="003325AB" w:rsidRP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31BB" w14:textId="348DD320" w:rsidR="003325AB" w:rsidRPr="002E04FB" w:rsidRDefault="00D73F22" w:rsidP="003325A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Urologiya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2E09F" w14:textId="77777777" w:rsidR="003325AB" w:rsidRPr="002E04FB" w:rsidRDefault="00BD39DC" w:rsidP="003F3B68">
            <w:pPr>
              <w:spacing w:after="0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4270/118</w:t>
            </w:r>
            <w:r w:rsidR="00FB55AE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,6</w:t>
            </w:r>
          </w:p>
        </w:tc>
      </w:tr>
      <w:tr w:rsidR="00917D7D" w:rsidRPr="00D73F22" w14:paraId="0F227560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E8C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2.1.</w:t>
            </w:r>
          </w:p>
          <w:p w14:paraId="180681AD" w14:textId="22E6CF74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981E5" w14:textId="60CB3B1C" w:rsidR="002602C1" w:rsidRPr="00D73F22" w:rsidRDefault="00D73F22" w:rsidP="00531D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Buyrak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yuqori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yo’llari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klinik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anatomiya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fiziologiyasi</w:t>
            </w:r>
            <w:r w:rsidR="002602C1" w:rsidRP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E902F0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31D37" w:rsidRPr="00D73F22" w14:paraId="72447EC5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A297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55F9" w14:textId="4604F4AB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skeletotopiyasi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sintopiyasi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5E023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33E81A25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686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E5F5E" w14:textId="59B3CB5D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kosachalari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jomlari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D6713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2E04FB" w14:paraId="0D63A71B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9E7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7524E" w14:textId="0F576170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fiziologiyasi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3D3693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370D02D3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E7A78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2842" w14:textId="40E26385" w:rsidR="00531D37" w:rsidRPr="002E04FB" w:rsidRDefault="00D73F22" w:rsidP="00531D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kosachalari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jomlari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fiziologiyasi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7E3D92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917D7D" w:rsidRPr="00D73F22" w14:paraId="1C8C18AB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2B01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64A86A60" w14:textId="59968413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DABD" w14:textId="0B45E44D" w:rsidR="002602C1" w:rsidRPr="00D73F22" w:rsidRDefault="00D73F22" w:rsidP="00531D3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Pastki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yo’llari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erkaklar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jinsiy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a’zolari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klinik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2602C1" w:rsidRP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anatomiya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fiziologiyasi</w:t>
            </w:r>
            <w:r w:rsidR="002602C1" w:rsidRP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A553C8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31D37" w:rsidRPr="00D73F22" w14:paraId="60076216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1915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2.1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E26F9" w14:textId="0A48ADF0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fiziologiyasi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CA1153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7CC1EE1D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AC408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2.2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18CF" w14:textId="51C8569F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Prostata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bezi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urug’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pufakchalari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fiziologiyasi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7795FD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2078E277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BB42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2.3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49C08" w14:textId="0064245A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Moyaklar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fiziologiyasi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gormonal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regulyasiyasi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32BC91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242E960F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B643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2.4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09AC" w14:textId="1073F596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olat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fiziologiyasi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7CE372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917D7D" w:rsidRPr="002E04FB" w14:paraId="6611F0DB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8ADA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62BE9905" w14:textId="39AE5F40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31D37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14E20" w14:textId="6CC14A93" w:rsidR="002602C1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Urologik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kasalliklar</w:t>
            </w:r>
            <w:r w:rsidR="002602C1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se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miotika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1EFE62" w14:textId="77777777" w:rsidR="002602C1" w:rsidRPr="002E04FB" w:rsidRDefault="002602C1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531D37" w:rsidRPr="00D73F22" w14:paraId="6A2C5786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FA0B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3.1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54D5" w14:textId="1E6FD4F2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miqdoriy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sifat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o’zgarishlari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D4B3E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6566EC52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8CE4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3.2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7DF2B" w14:textId="66AF45A5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Anuriya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klassifikasiyasi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shoshilinch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yordam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ko’rsatish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tamoillari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395461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2E04FB" w14:paraId="6CCAE5DA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2E3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3.3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6B3EC" w14:textId="646ED161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Urologiyada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og’riq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sindromi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114D30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531D37" w:rsidRPr="00D73F22" w14:paraId="1ECD342D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DDF9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3.4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07B16" w14:textId="12025B57" w:rsidR="00531D37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yo’llaridan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a’zolardan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patologik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ajralmalar</w:t>
            </w:r>
            <w:r w:rsidR="00531D3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EEED5" w14:textId="77777777" w:rsidR="00531D37" w:rsidRPr="002E04FB" w:rsidRDefault="00531D37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2CA61ABC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7712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3.5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D821F" w14:textId="22BE3601" w:rsidR="00700F24" w:rsidRPr="002E04FB" w:rsidRDefault="00D73F22" w:rsidP="00700F2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Simptomatik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gipertoniya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5B0A1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5CD141B3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56B7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2077A211" w14:textId="242BE62C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proofErr w:type="spellStart"/>
            <w:r w:rsidR="00D73F22">
              <w:rPr>
                <w:rFonts w:ascii="Times New Roman" w:hAnsi="Times New Roman"/>
                <w:b/>
                <w:sz w:val="28"/>
                <w:szCs w:val="28"/>
              </w:rPr>
              <w:t>modul</w:t>
            </w:r>
            <w:proofErr w:type="spellEnd"/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13C1F" w14:textId="3E8760E6" w:rsidR="00700F24" w:rsidRPr="002E04FB" w:rsidRDefault="00700F24" w:rsidP="00700F2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D73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Labarator</w:t>
            </w: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 w:rsidRPr="00D73F2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instrumental</w:t>
            </w: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tashxislash</w:t>
            </w: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usullari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C31D9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2E04FB" w14:paraId="17E2809B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5122" w14:textId="77777777" w:rsidR="00700F24" w:rsidRPr="002E04FB" w:rsidRDefault="00700F24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>4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F6EC7" w14:textId="7E88EFA3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Labarator</w:t>
            </w:r>
            <w:proofErr w:type="spellEnd"/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C99192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47EC4428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89BB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4.2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CB974" w14:textId="3AC442C0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Ultratovush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36DE9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3F0D2A36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F9B6E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4.3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AB030" w14:textId="0C2BC227" w:rsidR="00700F24" w:rsidRPr="00D73F22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Rentgenolog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,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MSKT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MRT</w:t>
            </w:r>
            <w:r w:rsidR="00700F2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460A7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7209A79C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3A6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4.4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33527" w14:textId="61E765EC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Radiologi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7ACCA5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58C3DF85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0B6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4.5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322E6" w14:textId="093B7FC4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73F22">
              <w:rPr>
                <w:rFonts w:ascii="Times New Roman" w:hAnsi="Times New Roman"/>
                <w:sz w:val="28"/>
                <w:szCs w:val="28"/>
              </w:rPr>
              <w:t>Urodinami</w:t>
            </w:r>
            <w:proofErr w:type="spellEnd"/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k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tekshirish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0EA459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66EB3172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CE73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02970984" w14:textId="07100D50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5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54CA9E" w14:textId="58216F4F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yullari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infeksiyasi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EDFC0D" w14:textId="77777777" w:rsidR="00700F24" w:rsidRPr="002E04FB" w:rsidRDefault="00700F24" w:rsidP="00700F2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2E04FB" w14:paraId="2D2265CC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E17E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B7B02" w14:textId="7462F062" w:rsidR="00700F24" w:rsidRPr="002E04FB" w:rsidRDefault="00D73F22" w:rsidP="00977F22">
            <w:pPr>
              <w:spacing w:before="100" w:beforeAutospacing="1" w:after="100" w:afterAutospacing="1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infeksiyasi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etiopatogenezi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klassifikasiyasi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asoratlangan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asoratlanmagan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infeksiyasi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Yuqori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infeksiyasi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AEC92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54AC1342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04E6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0B177" w14:textId="0ABCCE7C" w:rsidR="00700F24" w:rsidRPr="002E04FB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erkaklar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azolari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ifeksiyasi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Prostatit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yondosh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kasalliklar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4E7C4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4581B606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A8A3" w14:textId="77777777" w:rsidR="00700F24" w:rsidRPr="002E04FB" w:rsidRDefault="00700F24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5.3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15102" w14:textId="2175CA57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tuberkulez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D5A65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7840A4A0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0DC26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lastRenderedPageBreak/>
              <w:t>5.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A5AB9" w14:textId="1D7FDD24" w:rsidR="00700F24" w:rsidRPr="00D73F22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Sepsis</w:t>
            </w:r>
            <w:r w:rsidR="00700F2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uning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yo’llarida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anatomik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funksional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o’zgarishlar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bo’lgandagi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o’ziga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xos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tomonlari</w:t>
            </w:r>
            <w:r w:rsidR="00700F2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73889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15FADFAC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8B8E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5.5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EA31F" w14:textId="1559192A" w:rsidR="00700F24" w:rsidRPr="00D73F22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yukadigan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kasalliklar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4C29C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33C6A7C3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8CD8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0A1F1FA0" w14:textId="27FB67C0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6 </w:t>
            </w:r>
            <w:r w:rsidR="00D73F22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CF8D7" w14:textId="41785D89" w:rsidR="00700F24" w:rsidRPr="002E04FB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tosh</w:t>
            </w:r>
            <w:r w:rsidR="00700F24" w:rsidRPr="002E04FB"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  <w:t>kasalligi</w:t>
            </w:r>
            <w:r w:rsidR="00700F24" w:rsidRPr="002E04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34763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z-Cyrl-UZ"/>
              </w:rPr>
            </w:pPr>
          </w:p>
        </w:tc>
      </w:tr>
      <w:tr w:rsidR="00700F24" w:rsidRPr="00D73F22" w14:paraId="5DCC887A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B4F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21CE3" w14:textId="3D66FDB4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tosh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kasalligi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etiopatogenezi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klassifikasiyasi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EAF52C" w14:textId="77777777" w:rsidR="00700F24" w:rsidRPr="00D73F22" w:rsidRDefault="00700F24" w:rsidP="00917D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700F24" w:rsidRPr="00D73F22" w14:paraId="7DE41399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94F4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B05F2" w14:textId="0676BC8F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tosh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kasalligi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klinikasi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asoratlari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FDC53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700F24" w:rsidRPr="00D73F22" w14:paraId="5401D896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BE4F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19B91" w14:textId="7D49EA65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tosh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kasalligini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konservativ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operativ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ananaviy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perkutan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transuretral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EUVL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9CC5D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700F24" w:rsidRPr="00D73F22" w14:paraId="7BF1C41D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D34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6.4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CFE86" w14:textId="26AEA8D7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tosh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kasalligi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profilaktikasi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metafilaktikasi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D3471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</w:pPr>
          </w:p>
        </w:tc>
      </w:tr>
      <w:tr w:rsidR="00700F24" w:rsidRPr="002E04FB" w14:paraId="33CAA0A7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907D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0E9CB9F2" w14:textId="0073B301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624AC" w14:textId="732190FE" w:rsidR="00700F24" w:rsidRPr="002E04FB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Pastki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isimptomlari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9B751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2E04FB" w14:paraId="64C7AE3F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F4D1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7.1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9E113" w14:textId="2D965B6B" w:rsidR="00700F24" w:rsidRPr="002E04FB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Pastki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simptomlari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atamasi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irritativ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obstruktiv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simptomlar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Giperaktiv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davolashning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tamoillari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5C6627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54017BE1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9D0C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7.2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9C05C" w14:textId="778D824C" w:rsidR="00700F24" w:rsidRPr="002E04FB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tuta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olmaslik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Imperativ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tuta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olmaslik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diagnostikasi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davosining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aspektlari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54B96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4A5D7799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3E07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7.3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A83D6" w14:textId="6AA8FBC0" w:rsidR="00700F24" w:rsidRPr="002E04FB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Zo’riqishdagi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tuta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olmaslik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diagnostikasi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davosining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aspektlari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074CC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51502E3C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F8FA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7.4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98B33" w14:textId="62BBBE28" w:rsidR="00700F24" w:rsidRPr="00D73F22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Prostata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bezi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xavsiz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giperalaziyasi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diagnostikasi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davolashning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E1173" w14:textId="77777777" w:rsidR="00700F24" w:rsidRPr="00D73F22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00F24" w:rsidRPr="00D73F22" w14:paraId="0E5292CE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9C40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0E18FEAC" w14:textId="2B7D9D5B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8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EC188" w14:textId="31719F8A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Buyraklar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o’smalari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36F53" w14:textId="77777777" w:rsidR="00700F24" w:rsidRPr="002E04FB" w:rsidRDefault="00700F24" w:rsidP="00700F2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D73F22" w14:paraId="783E41E1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9F89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8.1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3152D" w14:textId="4342C3D0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o’smalari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kistoz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xosilalarini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020FC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val="uz-Cyrl-UZ"/>
              </w:rPr>
            </w:pPr>
          </w:p>
        </w:tc>
      </w:tr>
      <w:tr w:rsidR="00700F24" w:rsidRPr="00D73F22" w14:paraId="65F68F71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48E2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8.2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2A832" w14:textId="1B0058A9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jomlari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o’smalari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B5271" w14:textId="77777777" w:rsidR="00700F24" w:rsidRPr="002E04FB" w:rsidRDefault="00700F24" w:rsidP="00917D7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115543DE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C73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8.3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52EEC" w14:textId="393681A6" w:rsidR="00700F24" w:rsidRPr="002E04FB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o’smalari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D0BA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66A03B1D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5C64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8.4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1968" w14:textId="7A2EAF51" w:rsidR="00700F24" w:rsidRPr="00D73F22" w:rsidRDefault="00D73F22" w:rsidP="00977F22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Porostata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o’smasi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D83A5" w14:textId="77777777" w:rsidR="00700F24" w:rsidRPr="00D73F22" w:rsidRDefault="00700F24" w:rsidP="00600F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700F24" w:rsidRPr="00D73F22" w14:paraId="7C451A6B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023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8.5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9F811" w14:textId="238724EE" w:rsidR="00700F24" w:rsidRPr="00D73F22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olat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moyak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o’smalari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uning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yoshga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oid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jixatalri</w:t>
            </w:r>
            <w:r w:rsidR="00700F2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9DB5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64F09044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69C5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3DCD5773" w14:textId="6E072566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9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A90E" w14:textId="3250BE11" w:rsidR="00700F24" w:rsidRPr="002E04FB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Buyraklar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rivojlanish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nuqsonlari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3322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D73F22" w14:paraId="1CDF244D" w14:textId="77777777" w:rsidTr="00A1343B">
        <w:trPr>
          <w:trHeight w:val="312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76B6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6278B" w14:textId="1F1C402D" w:rsidR="00700F24" w:rsidRPr="00D73F22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rivojlanish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anamaliyalari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son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joylashishi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  <w:r w:rsidR="00700F2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7CA0D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0C3200B6" w14:textId="77777777" w:rsidTr="00A1343B">
        <w:trPr>
          <w:trHeight w:val="528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4DB4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  <w:r w:rsidRPr="002E04F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C0EA" w14:textId="60D78AA0" w:rsidR="00700F24" w:rsidRPr="002E04FB" w:rsidRDefault="00D73F22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anomaliyalari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2B8A3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7C0992AE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520222" w14:textId="77777777" w:rsidR="00700F24" w:rsidRPr="002E04FB" w:rsidRDefault="00700F24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9.3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BF25" w14:textId="140F5C35" w:rsidR="00700F24" w:rsidRPr="002E04FB" w:rsidRDefault="00D73F22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anomliyalari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9E4C1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44F0FA00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4D23DC" w14:textId="77777777" w:rsidR="00700F24" w:rsidRPr="002E04FB" w:rsidRDefault="00700F24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9.4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222" w14:textId="5DEDAA92" w:rsidR="00700F24" w:rsidRPr="002E04FB" w:rsidRDefault="00D73F22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Uretra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anomaliyalari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epi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gipospadiyalar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5991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5BB30483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B3A22C" w14:textId="77777777" w:rsidR="00700F24" w:rsidRPr="002E04FB" w:rsidRDefault="00700F24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9.5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5975" w14:textId="2B6A8B11" w:rsidR="00700F24" w:rsidRPr="002E04FB" w:rsidRDefault="00D73F22" w:rsidP="00871B5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Erkaklar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a’zolari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anomaliyalari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1D7DC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1A9AE687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C0FD83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2.1.</w:t>
            </w:r>
          </w:p>
          <w:p w14:paraId="6FCA8851" w14:textId="725F9D91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10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3D6" w14:textId="13FC9A9A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Buyraklar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erkaklar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jinsiy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a’zolari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jaroxatlari</w:t>
            </w:r>
            <w:r w:rsidR="00700F24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7EAF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D73F22" w14:paraId="07054E38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A92B3" w14:textId="77777777" w:rsidR="00700F24" w:rsidRPr="002E04FB" w:rsidRDefault="003325A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10.1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A5B5" w14:textId="425D3A48" w:rsidR="00700F24" w:rsidRPr="00D73F22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jaroxatlarini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3F1F0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7A5F204B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67F80" w14:textId="77777777" w:rsidR="00700F24" w:rsidRPr="002E04FB" w:rsidRDefault="003325A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10.2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4471" w14:textId="5B8AFB5B" w:rsidR="00700F24" w:rsidRPr="002E04FB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Qovuq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uretra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jinsiy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a’zosi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6F1A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53B15730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66D402" w14:textId="77777777" w:rsidR="00700F24" w:rsidRPr="002E04FB" w:rsidRDefault="003325A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10.3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6D2" w14:textId="27C6A2EB" w:rsidR="00700F24" w:rsidRPr="002E04FB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Uretra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torayishi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kasalliklari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E14D0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149478B0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6AAE4B" w14:textId="77777777" w:rsidR="00700F24" w:rsidRPr="002E04FB" w:rsidRDefault="003325A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10.4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D55A0" w14:textId="5A31C6FA" w:rsidR="00700F24" w:rsidRPr="002E04FB" w:rsidRDefault="00D73F22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oqmalari</w:t>
            </w:r>
            <w:r w:rsidR="00700F24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C7EC" w14:textId="77777777" w:rsidR="00700F24" w:rsidRPr="002E04FB" w:rsidRDefault="00700F24" w:rsidP="00600FE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2E04FB" w14:paraId="38EC4B72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E6A426" w14:textId="77777777" w:rsidR="00A1343B" w:rsidRDefault="00A1343B" w:rsidP="00C0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2.1.</w:t>
            </w:r>
          </w:p>
          <w:p w14:paraId="1133FFBA" w14:textId="46588374" w:rsidR="00700F24" w:rsidRPr="002E04FB" w:rsidRDefault="00700F24" w:rsidP="00C06F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11 </w:t>
            </w:r>
            <w:r w:rsidR="00D73F22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45B6" w14:textId="29949B38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Andrologiya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0101" w14:textId="77777777" w:rsidR="00700F24" w:rsidRPr="002E04FB" w:rsidRDefault="00700F24" w:rsidP="00700F2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</w:tr>
      <w:tr w:rsidR="00700F24" w:rsidRPr="00D73F22" w14:paraId="3064EFC6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72436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11.1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5169C" w14:textId="60A52AFE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Erektil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disfunksiya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klassifikasiyasi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16D8F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700F24" w:rsidRPr="00D73F22" w14:paraId="55095B69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4F5D31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11.2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E79C" w14:textId="2751019D" w:rsidR="00700F24" w:rsidRPr="002E04FB" w:rsidRDefault="00D73F22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Erkaklar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bepushtligi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zamonaviy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tashxislash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usullari</w:t>
            </w:r>
            <w:r w:rsidR="00700F24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1819" w14:textId="77777777" w:rsidR="00700F24" w:rsidRPr="002E04FB" w:rsidRDefault="00700F24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</w:tr>
      <w:tr w:rsidR="003325AB" w:rsidRPr="002E04FB" w14:paraId="1FF41B08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04AD4C" w14:textId="77777777" w:rsidR="003325AB" w:rsidRPr="002E04FB" w:rsidRDefault="00A1343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3ADD" w14:textId="60AF9E33" w:rsidR="003325AB" w:rsidRPr="002E04FB" w:rsidRDefault="00D73F22" w:rsidP="002F7D81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Yondosh</w:t>
            </w:r>
            <w:r w:rsidR="003325AB" w:rsidRPr="002E04F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mutaxassislik</w:t>
            </w:r>
            <w:r w:rsidR="003325AB" w:rsidRPr="002E04FB"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z-Cyrl-UZ"/>
              </w:rPr>
              <w:t>modullar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40C99" w14:textId="77777777" w:rsidR="003325AB" w:rsidRPr="002E04FB" w:rsidRDefault="003325AB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216/6</w:t>
            </w:r>
          </w:p>
        </w:tc>
      </w:tr>
      <w:tr w:rsidR="003325AB" w:rsidRPr="002E04FB" w14:paraId="4E0A547D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DC663" w14:textId="77777777" w:rsidR="003325AB" w:rsidRPr="002E04FB" w:rsidRDefault="00A1343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133F" w:rsidRPr="002E04FB">
              <w:rPr>
                <w:rFonts w:ascii="Times New Roman" w:hAnsi="Times New Roman"/>
                <w:sz w:val="28"/>
                <w:szCs w:val="28"/>
              </w:rPr>
              <w:t>.</w:t>
            </w:r>
            <w:r w:rsidR="0056133F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C4EA" w14:textId="33DF3BFE" w:rsidR="003325AB" w:rsidRPr="002E04FB" w:rsidRDefault="00D73F22" w:rsidP="00332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Nefrologiya</w:t>
            </w:r>
            <w:r w:rsidR="003325A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F3614" w14:textId="77777777" w:rsidR="003325AB" w:rsidRPr="002E04FB" w:rsidRDefault="003325AB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108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/3</w:t>
            </w:r>
          </w:p>
        </w:tc>
      </w:tr>
      <w:tr w:rsidR="003325AB" w:rsidRPr="002E04FB" w14:paraId="4DDD7870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8143A" w14:textId="77777777" w:rsidR="003325AB" w:rsidRPr="002E04FB" w:rsidRDefault="00A1343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 w:rsidR="0056133F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.2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FD97" w14:textId="16438030" w:rsidR="003325AB" w:rsidRPr="002E04FB" w:rsidRDefault="00D73F22" w:rsidP="00332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Bolalar</w:t>
            </w:r>
            <w:r w:rsidR="003325AB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xirurgiyasi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961E6" w14:textId="77777777" w:rsidR="003325AB" w:rsidRPr="002E04FB" w:rsidRDefault="003325AB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108</w:t>
            </w:r>
            <w:r w:rsidR="00A1343B">
              <w:rPr>
                <w:rFonts w:ascii="Times New Roman" w:hAnsi="Times New Roman"/>
                <w:sz w:val="28"/>
                <w:szCs w:val="28"/>
                <w:lang w:val="uz-Cyrl-UZ"/>
              </w:rPr>
              <w:t>/3</w:t>
            </w:r>
          </w:p>
        </w:tc>
      </w:tr>
      <w:tr w:rsidR="003325AB" w:rsidRPr="002E04FB" w14:paraId="38A660EC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25041" w14:textId="77777777" w:rsidR="00A1343B" w:rsidRDefault="00A1343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343B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14:paraId="0AADB937" w14:textId="77777777" w:rsidR="003325AB" w:rsidRPr="002E04FB" w:rsidRDefault="003325AB" w:rsidP="00917D7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202A" w14:textId="64D2F9AE" w:rsidR="003325AB" w:rsidRPr="002E04FB" w:rsidRDefault="00D73F22" w:rsidP="00586B1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Umummetodologik</w:t>
            </w:r>
            <w:r w:rsidR="00586B10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va</w:t>
            </w:r>
            <w:r w:rsidR="00586B10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nomutaxassis</w:t>
            </w:r>
            <w:r w:rsidR="00586B10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yondosh</w:t>
            </w:r>
            <w:r w:rsidR="00586B10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tibbiy</w:t>
            </w:r>
            <w:r w:rsidR="00586B10" w:rsidRPr="002E04FB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modullar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B30A" w14:textId="77777777" w:rsidR="003325AB" w:rsidRPr="002E04FB" w:rsidRDefault="00FB55AE" w:rsidP="00917D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54/1,5</w:t>
            </w:r>
          </w:p>
        </w:tc>
      </w:tr>
      <w:tr w:rsidR="00FB55AE" w:rsidRPr="002E04FB" w14:paraId="1C5ECCB3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E112DA" w14:textId="77777777" w:rsidR="00FB55AE" w:rsidRPr="002E04FB" w:rsidRDefault="00FB55AE" w:rsidP="00FB55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.1.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1C3A" w14:textId="37F1BD76" w:rsidR="00FB55AE" w:rsidRPr="002E04FB" w:rsidRDefault="00D73F22" w:rsidP="00FB55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Valeologiya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0872E" w14:textId="77777777" w:rsidR="00FB55AE" w:rsidRPr="002E04FB" w:rsidRDefault="00FB55AE" w:rsidP="00FB55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/0,75</w:t>
            </w:r>
          </w:p>
        </w:tc>
      </w:tr>
      <w:tr w:rsidR="00FB55AE" w:rsidRPr="002E04FB" w14:paraId="3354CB2E" w14:textId="77777777" w:rsidTr="00A1343B">
        <w:trPr>
          <w:trHeight w:val="315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DFB276" w14:textId="77777777" w:rsidR="00FB55AE" w:rsidRPr="002E04FB" w:rsidRDefault="00FB55AE" w:rsidP="00FB55A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1.2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44FD" w14:textId="66021BB5" w:rsidR="00FB55AE" w:rsidRPr="002E04FB" w:rsidRDefault="00D73F22" w:rsidP="00FB55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FB55AE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farmakologiya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97BF2" w14:textId="77777777" w:rsidR="00FB55AE" w:rsidRPr="002E04FB" w:rsidRDefault="00FB55AE" w:rsidP="00FB55A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27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/0,75</w:t>
            </w:r>
          </w:p>
        </w:tc>
      </w:tr>
    </w:tbl>
    <w:p w14:paraId="57037C80" w14:textId="19676E57" w:rsidR="003F3B68" w:rsidRPr="002E04FB" w:rsidRDefault="00D73F22" w:rsidP="003F3B6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mashg’ulotlar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multimediya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qurilmalari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jixozlangan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auditoriyada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professor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o’qituvchilar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o’tkaziladi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BCC1DB5" w14:textId="7E7BB762" w:rsidR="003F3B68" w:rsidRPr="002E04FB" w:rsidRDefault="00D73F22" w:rsidP="003F3B68">
      <w:pPr>
        <w:tabs>
          <w:tab w:val="left" w:pos="435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Mashg’ulotlarga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tayyorlanish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mavzuga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bog’liq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zamonaviy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isbotlangan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tibbiyotga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asoslangan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o’quv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adabiyot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internet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manbalari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berilishi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muvofiq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ahborot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texnologiyalaridan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foydalanish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yo’llari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uslublari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ko’rsatiladi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209C6F1D" w14:textId="10305EC8" w:rsidR="003F3B68" w:rsidRPr="002E04FB" w:rsidRDefault="00D73F22" w:rsidP="003F3B68">
      <w:pPr>
        <w:tabs>
          <w:tab w:val="left" w:pos="435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Mashg’ulotdan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oldin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mashg’ulotni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aniqlab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beriladi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mashg’ulot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vaqtida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innovasion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texnologiyalar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qo’llaniladi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Mavzu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xolatlarni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muammolarga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yo’naltirilgan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keyslar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yechish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organayzerlar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diagnostika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davolash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protokollarini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algoritmlarni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o’rganish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takomillashtirish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kasallik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tarixini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tahlil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prezentasiya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turdagi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Egallagan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bilimlarni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namoish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test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sinovlarini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ham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o’tkazish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2C5F7484" w14:textId="59474AB0" w:rsidR="003F3B68" w:rsidRPr="002E04FB" w:rsidRDefault="00D73F22" w:rsidP="003F3B68">
      <w:pPr>
        <w:tabs>
          <w:tab w:val="left" w:pos="435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Mashg’ulot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yakunida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tasdiqlangan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mezonlar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baholanadi</w:t>
      </w:r>
      <w:r w:rsidR="003F3B68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6505C2A5" w14:textId="7F0B0653" w:rsidR="00F8759D" w:rsidRPr="003F3B68" w:rsidRDefault="00F8759D" w:rsidP="00531D37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3.3.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Mutaxassis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o’zlashtirishi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lozim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bo’lgan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amaliy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ko’nikmalar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ro’yxati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: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9180"/>
      </w:tblGrid>
      <w:tr w:rsidR="003B2B97" w:rsidRPr="002E04FB" w14:paraId="519C880C" w14:textId="77777777" w:rsidTr="003B2B97">
        <w:trPr>
          <w:trHeight w:val="492"/>
        </w:trPr>
        <w:tc>
          <w:tcPr>
            <w:tcW w:w="498" w:type="dxa"/>
          </w:tcPr>
          <w:p w14:paraId="290913DA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9180" w:type="dxa"/>
          </w:tcPr>
          <w:p w14:paraId="5C4B58DA" w14:textId="14141D28" w:rsidR="003B2B97" w:rsidRPr="002E04FB" w:rsidRDefault="00D73F22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Amaliy</w:t>
            </w:r>
            <w:r w:rsidR="003B2B9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ko’nikmalar</w:t>
            </w:r>
            <w:r w:rsidR="003B2B97"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nomi</w:t>
            </w:r>
          </w:p>
        </w:tc>
      </w:tr>
      <w:tr w:rsidR="003B2B97" w:rsidRPr="00D73F22" w14:paraId="0F27C296" w14:textId="77777777" w:rsidTr="003B2B97">
        <w:tc>
          <w:tcPr>
            <w:tcW w:w="498" w:type="dxa"/>
          </w:tcPr>
          <w:p w14:paraId="7D1C20ED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lastRenderedPageBreak/>
              <w:t>1</w:t>
            </w:r>
          </w:p>
        </w:tc>
        <w:tc>
          <w:tcPr>
            <w:tcW w:w="9180" w:type="dxa"/>
          </w:tcPr>
          <w:p w14:paraId="3B282BDE" w14:textId="5116C33D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O’tkir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sistitli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shikoyati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anamnezi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laborator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instrumental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natijalarini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1849E4D5" w14:textId="77777777" w:rsidTr="003B2B97">
        <w:tc>
          <w:tcPr>
            <w:tcW w:w="498" w:type="dxa"/>
          </w:tcPr>
          <w:p w14:paraId="0360AD4B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9180" w:type="dxa"/>
          </w:tcPr>
          <w:p w14:paraId="2EE4BD96" w14:textId="2ECA4DB0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O’tkir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piyelonefritli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shikoyati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anamnezi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ultratovush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UTT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rengenolgik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bioximiya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taxlillarni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301E23F5" w14:textId="77777777" w:rsidTr="003B2B97">
        <w:tc>
          <w:tcPr>
            <w:tcW w:w="498" w:type="dxa"/>
          </w:tcPr>
          <w:p w14:paraId="65DC81D7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9180" w:type="dxa"/>
          </w:tcPr>
          <w:p w14:paraId="576DF35D" w14:textId="3608A47B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Barmoq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prostata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bezini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rektal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en-US"/>
              </w:rPr>
              <w:t>DRE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amalda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bajarish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4A89630A" w14:textId="77777777" w:rsidTr="003B2B97">
        <w:tc>
          <w:tcPr>
            <w:tcW w:w="498" w:type="dxa"/>
          </w:tcPr>
          <w:p w14:paraId="0F563A6F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9180" w:type="dxa"/>
          </w:tcPr>
          <w:p w14:paraId="7A0C7249" w14:textId="5156FE97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O’tkir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bakterial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prostatitli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shikoyati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anamnezi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UTT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taxlili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barmoq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prostata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bezini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rektal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 w:rsidR="003B2B97" w:rsidRPr="00D73F22">
              <w:rPr>
                <w:rFonts w:ascii="Times New Roman" w:hAnsi="Times New Roman"/>
                <w:sz w:val="28"/>
                <w:szCs w:val="28"/>
                <w:lang w:val="uz-Cyrl-UZ"/>
              </w:rPr>
              <w:t>DRE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natijalarini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56DB2380" w14:textId="77777777" w:rsidTr="003B2B97">
        <w:tc>
          <w:tcPr>
            <w:tcW w:w="498" w:type="dxa"/>
          </w:tcPr>
          <w:p w14:paraId="13A94EAD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5</w:t>
            </w:r>
          </w:p>
        </w:tc>
        <w:tc>
          <w:tcPr>
            <w:tcW w:w="9180" w:type="dxa"/>
          </w:tcPr>
          <w:p w14:paraId="613C06BB" w14:textId="59787A35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Erektil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disfunksiyali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erektil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funksiya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xalqaro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indeksi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EFXI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-5)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MIEF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-5)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savolnomasini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3B2B97" w:rsidRPr="00D73F22" w14:paraId="09DC0B46" w14:textId="77777777" w:rsidTr="003B2B97">
        <w:tc>
          <w:tcPr>
            <w:tcW w:w="498" w:type="dxa"/>
          </w:tcPr>
          <w:p w14:paraId="2FEDD119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9180" w:type="dxa"/>
          </w:tcPr>
          <w:p w14:paraId="517B7FA0" w14:textId="319FCFC8" w:rsidR="003B2B97" w:rsidRPr="002E04FB" w:rsidRDefault="00D73F22" w:rsidP="00C55E5F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Pastki</w:t>
            </w:r>
            <w:r w:rsidR="00C55E5F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C55E5F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yo’lari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simptomlari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bo’lgan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IPSS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BS (QoL)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savolnomasi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orqali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ma’lumotlarni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yig’ish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obstruktiv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irritativ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simptomlarini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3B2B97" w:rsidRPr="00D73F22" w14:paraId="7FC7ED5F" w14:textId="77777777" w:rsidTr="003B2B97">
        <w:tc>
          <w:tcPr>
            <w:tcW w:w="498" w:type="dxa"/>
          </w:tcPr>
          <w:p w14:paraId="59A9305B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9180" w:type="dxa"/>
          </w:tcPr>
          <w:p w14:paraId="4AB0E82D" w14:textId="3920BF8F" w:rsidR="003B2B97" w:rsidRPr="00D73F22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Surunkali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yetishmasligi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SBE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bo’lgan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bioximiya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taxlillarini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4846FFF7" w14:textId="77777777" w:rsidTr="003B2B97">
        <w:tc>
          <w:tcPr>
            <w:tcW w:w="498" w:type="dxa"/>
          </w:tcPr>
          <w:p w14:paraId="33EA4C59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9180" w:type="dxa"/>
          </w:tcPr>
          <w:p w14:paraId="3E7FCF78" w14:textId="13D3D0B9" w:rsidR="003B2B97" w:rsidRPr="00D73F22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Xomilador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ayollarda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UTT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natijalarini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70F4B6DA" w14:textId="77777777" w:rsidTr="003B2B97">
        <w:tc>
          <w:tcPr>
            <w:tcW w:w="498" w:type="dxa"/>
          </w:tcPr>
          <w:p w14:paraId="66D68A9C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9</w:t>
            </w:r>
          </w:p>
        </w:tc>
        <w:tc>
          <w:tcPr>
            <w:tcW w:w="9180" w:type="dxa"/>
          </w:tcPr>
          <w:p w14:paraId="4F906161" w14:textId="79457E4E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Buyraklar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yuqori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pastki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ultratovush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tekshirvini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UTT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mustaqil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ravishda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o’tkazish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supravezikal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xamda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infravezikal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obstruksiyasi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bo’lgan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o’tkir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xolatlarni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aniqlay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 </w:t>
            </w:r>
          </w:p>
        </w:tc>
      </w:tr>
      <w:tr w:rsidR="003B2B97" w:rsidRPr="00D73F22" w14:paraId="7324F972" w14:textId="77777777" w:rsidTr="003B2B97">
        <w:tc>
          <w:tcPr>
            <w:tcW w:w="498" w:type="dxa"/>
          </w:tcPr>
          <w:p w14:paraId="7717C99F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10</w:t>
            </w:r>
          </w:p>
        </w:tc>
        <w:tc>
          <w:tcPr>
            <w:tcW w:w="9180" w:type="dxa"/>
          </w:tcPr>
          <w:p w14:paraId="669EBF7D" w14:textId="0A6FFD51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tosh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kasalligi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STK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bo’lgan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bemorlarni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olib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klinik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bioximiya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MSKT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taxlillarini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jarroxlik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bilan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taktikalarini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tanlash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3B2B97" w:rsidRPr="00D73F22" w14:paraId="4962D7E9" w14:textId="77777777" w:rsidTr="003B2B97">
        <w:tc>
          <w:tcPr>
            <w:tcW w:w="498" w:type="dxa"/>
          </w:tcPr>
          <w:p w14:paraId="6C827EDA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11</w:t>
            </w:r>
          </w:p>
        </w:tc>
        <w:tc>
          <w:tcPr>
            <w:tcW w:w="9180" w:type="dxa"/>
          </w:tcPr>
          <w:p w14:paraId="65495586" w14:textId="719A66F4" w:rsidR="003B2B97" w:rsidRPr="002E04FB" w:rsidRDefault="003B2B97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hAnsi="Times New Roman"/>
                <w:sz w:val="28"/>
                <w:szCs w:val="28"/>
                <w:lang w:val="en-US"/>
              </w:rPr>
              <w:t>STAMEY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2E04FB">
              <w:rPr>
                <w:rFonts w:ascii="Times New Roman" w:hAnsi="Times New Roman"/>
                <w:sz w:val="28"/>
                <w:szCs w:val="28"/>
                <w:lang w:val="en-US"/>
              </w:rPr>
              <w:t>MEARES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lokalizasion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sinamasini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amalda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D73F22">
              <w:rPr>
                <w:rFonts w:ascii="Times New Roman" w:hAnsi="Times New Roman"/>
                <w:sz w:val="28"/>
                <w:szCs w:val="28"/>
                <w:lang w:val="uz-Cyrl-UZ"/>
              </w:rPr>
              <w:t>bajarish</w:t>
            </w:r>
            <w:r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2F3D47FC" w14:textId="77777777" w:rsidTr="003B2B97">
        <w:tc>
          <w:tcPr>
            <w:tcW w:w="498" w:type="dxa"/>
          </w:tcPr>
          <w:p w14:paraId="7001E480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12</w:t>
            </w:r>
          </w:p>
        </w:tc>
        <w:tc>
          <w:tcPr>
            <w:tcW w:w="9180" w:type="dxa"/>
          </w:tcPr>
          <w:p w14:paraId="13A8010F" w14:textId="0BF2C9DE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Urofloumetriyani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amalga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oshirish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olingan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ma’lumotlarni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478EBDBC" w14:textId="77777777" w:rsidTr="003B2B97">
        <w:tc>
          <w:tcPr>
            <w:tcW w:w="498" w:type="dxa"/>
          </w:tcPr>
          <w:p w14:paraId="5CFF567A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13</w:t>
            </w:r>
          </w:p>
        </w:tc>
        <w:tc>
          <w:tcPr>
            <w:tcW w:w="9180" w:type="dxa"/>
          </w:tcPr>
          <w:p w14:paraId="4AA56E8C" w14:textId="442EA3EB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Uretrosistografiyani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amalga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oshirish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olingan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ma’lumotlarni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yuqoriga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yo’naltirilgan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miksion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).</w:t>
            </w:r>
          </w:p>
        </w:tc>
      </w:tr>
      <w:tr w:rsidR="003B2B97" w:rsidRPr="00D73F22" w14:paraId="0549D606" w14:textId="77777777" w:rsidTr="003B2B97">
        <w:tc>
          <w:tcPr>
            <w:tcW w:w="498" w:type="dxa"/>
          </w:tcPr>
          <w:p w14:paraId="4A11BD13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14</w:t>
            </w:r>
          </w:p>
        </w:tc>
        <w:tc>
          <w:tcPr>
            <w:tcW w:w="9180" w:type="dxa"/>
          </w:tcPr>
          <w:p w14:paraId="258F4B56" w14:textId="15A5763A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chiqarish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tizimi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jaroxatlarida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nokontrast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kontrastli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MSKT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natijalarini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r w:rsidR="003B2B97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3B2B97" w:rsidRPr="00D73F22" w14:paraId="736F6914" w14:textId="77777777" w:rsidTr="003B2B97">
        <w:tc>
          <w:tcPr>
            <w:tcW w:w="498" w:type="dxa"/>
          </w:tcPr>
          <w:p w14:paraId="7CA444FF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15</w:t>
            </w:r>
          </w:p>
        </w:tc>
        <w:tc>
          <w:tcPr>
            <w:tcW w:w="9180" w:type="dxa"/>
          </w:tcPr>
          <w:p w14:paraId="44F7D9E8" w14:textId="343977F1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Yuqori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pastki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yo’llari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anomaliyalarida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MSKT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MRT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(MRI) 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tekshiruv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natijalarini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3B2B97" w:rsidRPr="00D73F22" w14:paraId="45E5B809" w14:textId="77777777" w:rsidTr="003B2B97">
        <w:tc>
          <w:tcPr>
            <w:tcW w:w="498" w:type="dxa"/>
          </w:tcPr>
          <w:p w14:paraId="141F0F44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lastRenderedPageBreak/>
              <w:t>16</w:t>
            </w:r>
          </w:p>
        </w:tc>
        <w:tc>
          <w:tcPr>
            <w:tcW w:w="9180" w:type="dxa"/>
          </w:tcPr>
          <w:p w14:paraId="069965DE" w14:textId="3F227172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Siydik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qopini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uretra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orqali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naychalash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kateterlash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) </w:t>
            </w:r>
            <w:r w:rsidR="003B2B97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diagnostika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davolash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maqsadida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  <w:r w:rsidR="003B2B97" w:rsidRPr="00D73F22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</w:p>
        </w:tc>
      </w:tr>
      <w:tr w:rsidR="003B2B97" w:rsidRPr="002E04FB" w14:paraId="157CE194" w14:textId="77777777" w:rsidTr="003B2B97">
        <w:tc>
          <w:tcPr>
            <w:tcW w:w="498" w:type="dxa"/>
          </w:tcPr>
          <w:p w14:paraId="18D20890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17</w:t>
            </w:r>
          </w:p>
        </w:tc>
        <w:tc>
          <w:tcPr>
            <w:tcW w:w="9180" w:type="dxa"/>
          </w:tcPr>
          <w:p w14:paraId="4C9F473E" w14:textId="5420BD63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Antegrad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piyeloureterografiyani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amalga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oshirish</w:t>
            </w:r>
            <w:r w:rsidR="003B2B97" w:rsidRPr="002E04F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B2B97" w:rsidRPr="00D73F22" w14:paraId="236BEB2F" w14:textId="77777777" w:rsidTr="003B2B97">
        <w:tc>
          <w:tcPr>
            <w:tcW w:w="498" w:type="dxa"/>
          </w:tcPr>
          <w:p w14:paraId="72E6AC40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18</w:t>
            </w:r>
          </w:p>
        </w:tc>
        <w:tc>
          <w:tcPr>
            <w:tcW w:w="9180" w:type="dxa"/>
          </w:tcPr>
          <w:p w14:paraId="166B0A04" w14:textId="512ECC15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Vena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orqali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urografiyani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amalga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oshirish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uning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natijasini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interpretasiya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qilish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2E04FB" w14:paraId="4B352C2F" w14:textId="77777777" w:rsidTr="003B2B97">
        <w:tc>
          <w:tcPr>
            <w:tcW w:w="498" w:type="dxa"/>
          </w:tcPr>
          <w:p w14:paraId="7E2A3898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19</w:t>
            </w:r>
          </w:p>
        </w:tc>
        <w:tc>
          <w:tcPr>
            <w:tcW w:w="9180" w:type="dxa"/>
          </w:tcPr>
          <w:p w14:paraId="34CA2D35" w14:textId="51A933A8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Uretrosistoskopiyani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amalga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oshirish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2E04FB" w14:paraId="166385F8" w14:textId="77777777" w:rsidTr="003B2B97">
        <w:tc>
          <w:tcPr>
            <w:tcW w:w="498" w:type="dxa"/>
          </w:tcPr>
          <w:p w14:paraId="51ECF06C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20</w:t>
            </w:r>
          </w:p>
        </w:tc>
        <w:tc>
          <w:tcPr>
            <w:tcW w:w="9180" w:type="dxa"/>
          </w:tcPr>
          <w:p w14:paraId="09D047EA" w14:textId="42E9E09C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Sistostomik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drenaj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naychani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almashtirish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2E04FB" w14:paraId="7E901F45" w14:textId="77777777" w:rsidTr="003B2B97">
        <w:tc>
          <w:tcPr>
            <w:tcW w:w="498" w:type="dxa"/>
          </w:tcPr>
          <w:p w14:paraId="03174A26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21</w:t>
            </w:r>
          </w:p>
        </w:tc>
        <w:tc>
          <w:tcPr>
            <w:tcW w:w="9180" w:type="dxa"/>
          </w:tcPr>
          <w:p w14:paraId="2F84391F" w14:textId="08B8F3C2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Nefrostoma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drenaj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naychani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almashtirish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3B2B97" w:rsidRPr="002E04FB" w14:paraId="4AB5541E" w14:textId="77777777" w:rsidTr="003B2B97">
        <w:tc>
          <w:tcPr>
            <w:tcW w:w="498" w:type="dxa"/>
          </w:tcPr>
          <w:p w14:paraId="7A0C9612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22</w:t>
            </w:r>
          </w:p>
        </w:tc>
        <w:tc>
          <w:tcPr>
            <w:tcW w:w="9180" w:type="dxa"/>
          </w:tcPr>
          <w:p w14:paraId="4FE6220E" w14:textId="031793BA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Meatotomiya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. </w:t>
            </w:r>
          </w:p>
        </w:tc>
      </w:tr>
      <w:tr w:rsidR="003B2B97" w:rsidRPr="00D73F22" w14:paraId="2FC5F7B2" w14:textId="77777777" w:rsidTr="003B2B97">
        <w:tc>
          <w:tcPr>
            <w:tcW w:w="498" w:type="dxa"/>
          </w:tcPr>
          <w:p w14:paraId="2968E55B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23</w:t>
            </w:r>
          </w:p>
        </w:tc>
        <w:tc>
          <w:tcPr>
            <w:tcW w:w="9180" w:type="dxa"/>
          </w:tcPr>
          <w:p w14:paraId="3833A176" w14:textId="5DA1652A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Chov</w:t>
            </w:r>
            <w:r w:rsidR="003B2B97" w:rsidRPr="00D73F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73F22">
              <w:rPr>
                <w:rFonts w:ascii="Times New Roman" w:hAnsi="Times New Roman"/>
                <w:sz w:val="28"/>
                <w:szCs w:val="28"/>
                <w:lang w:val="en-US"/>
              </w:rPr>
              <w:t>kanali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orqali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urug’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tizimcha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venasini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boylash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Varikosele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xastaligida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</w:t>
            </w:r>
          </w:p>
        </w:tc>
      </w:tr>
      <w:tr w:rsidR="003B2B97" w:rsidRPr="002E04FB" w14:paraId="40F12A38" w14:textId="77777777" w:rsidTr="003B2B97">
        <w:tc>
          <w:tcPr>
            <w:tcW w:w="498" w:type="dxa"/>
          </w:tcPr>
          <w:p w14:paraId="58BC3A9C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24</w:t>
            </w:r>
          </w:p>
        </w:tc>
        <w:tc>
          <w:tcPr>
            <w:tcW w:w="9180" w:type="dxa"/>
          </w:tcPr>
          <w:p w14:paraId="48214F6F" w14:textId="7DDE901A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Bergman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</w:p>
        </w:tc>
      </w:tr>
      <w:tr w:rsidR="003B2B97" w:rsidRPr="002E04FB" w14:paraId="05AD4A1E" w14:textId="77777777" w:rsidTr="003B2B97">
        <w:tc>
          <w:tcPr>
            <w:tcW w:w="498" w:type="dxa"/>
          </w:tcPr>
          <w:p w14:paraId="7EED7876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25</w:t>
            </w:r>
          </w:p>
        </w:tc>
        <w:tc>
          <w:tcPr>
            <w:tcW w:w="9180" w:type="dxa"/>
          </w:tcPr>
          <w:p w14:paraId="77334A10" w14:textId="07A643D9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Vinkelman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</w:p>
        </w:tc>
      </w:tr>
      <w:tr w:rsidR="003B2B97" w:rsidRPr="002E04FB" w14:paraId="28BDF340" w14:textId="77777777" w:rsidTr="003B2B97">
        <w:tc>
          <w:tcPr>
            <w:tcW w:w="498" w:type="dxa"/>
          </w:tcPr>
          <w:p w14:paraId="64010F94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26</w:t>
            </w:r>
          </w:p>
        </w:tc>
        <w:tc>
          <w:tcPr>
            <w:tcW w:w="9180" w:type="dxa"/>
          </w:tcPr>
          <w:p w14:paraId="17BF80D4" w14:textId="17F31BBE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Episistostomiya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2E04FB" w14:paraId="5D0197DE" w14:textId="77777777" w:rsidTr="003B2B97">
        <w:tc>
          <w:tcPr>
            <w:tcW w:w="498" w:type="dxa"/>
          </w:tcPr>
          <w:p w14:paraId="1A299480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27</w:t>
            </w:r>
          </w:p>
        </w:tc>
        <w:tc>
          <w:tcPr>
            <w:tcW w:w="9180" w:type="dxa"/>
          </w:tcPr>
          <w:p w14:paraId="4832B975" w14:textId="4814DA8F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Episistolitostomiya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2E04FB" w14:paraId="5A1021BD" w14:textId="77777777" w:rsidTr="003B2B97">
        <w:tc>
          <w:tcPr>
            <w:tcW w:w="498" w:type="dxa"/>
          </w:tcPr>
          <w:p w14:paraId="212BFBBD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28</w:t>
            </w:r>
          </w:p>
        </w:tc>
        <w:tc>
          <w:tcPr>
            <w:tcW w:w="9180" w:type="dxa"/>
          </w:tcPr>
          <w:p w14:paraId="2F653E34" w14:textId="532B6449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Orxiektomiya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2E04FB" w14:paraId="2A3B90EC" w14:textId="77777777" w:rsidTr="003B2B97">
        <w:tc>
          <w:tcPr>
            <w:tcW w:w="498" w:type="dxa"/>
          </w:tcPr>
          <w:p w14:paraId="37EB2920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29</w:t>
            </w:r>
          </w:p>
        </w:tc>
        <w:tc>
          <w:tcPr>
            <w:tcW w:w="9180" w:type="dxa"/>
          </w:tcPr>
          <w:p w14:paraId="539585D1" w14:textId="4B5EA90F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sistostomiya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</w:p>
        </w:tc>
      </w:tr>
      <w:tr w:rsidR="003B2B97" w:rsidRPr="00D73F22" w14:paraId="1F8C11FA" w14:textId="77777777" w:rsidTr="003B2B97">
        <w:tc>
          <w:tcPr>
            <w:tcW w:w="498" w:type="dxa"/>
          </w:tcPr>
          <w:p w14:paraId="4A337A16" w14:textId="77777777" w:rsidR="003B2B97" w:rsidRPr="002E04FB" w:rsidRDefault="003B2B97" w:rsidP="003B2B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</w:pPr>
            <w:r w:rsidRPr="002E04FB">
              <w:rPr>
                <w:rFonts w:ascii="Times New Roman" w:eastAsia="Times New Roman" w:hAnsi="Times New Roman"/>
                <w:sz w:val="28"/>
                <w:szCs w:val="28"/>
                <w:lang w:val="uz-Cyrl-UZ"/>
              </w:rPr>
              <w:t>30</w:t>
            </w:r>
          </w:p>
        </w:tc>
        <w:tc>
          <w:tcPr>
            <w:tcW w:w="9180" w:type="dxa"/>
          </w:tcPr>
          <w:p w14:paraId="33DF7B5B" w14:textId="4E95B477" w:rsidR="003B2B97" w:rsidRPr="002E04FB" w:rsidRDefault="00D73F22" w:rsidP="003B2B97">
            <w:pPr>
              <w:autoSpaceDE w:val="0"/>
              <w:autoSpaceDN w:val="0"/>
              <w:spacing w:line="240" w:lineRule="auto"/>
              <w:ind w:left="52"/>
              <w:rPr>
                <w:rFonts w:ascii="Times New Roman" w:hAnsi="Times New Roman"/>
                <w:bCs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PK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Nefrostomiya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operasiyasi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(2-3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darajali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gidronefrozda</w:t>
            </w:r>
            <w:r w:rsidR="003B2B97" w:rsidRPr="002E04FB">
              <w:rPr>
                <w:rFonts w:ascii="Times New Roman" w:hAnsi="Times New Roman"/>
                <w:sz w:val="28"/>
                <w:szCs w:val="28"/>
                <w:lang w:val="uz-Cyrl-UZ"/>
              </w:rPr>
              <w:t>).</w:t>
            </w:r>
          </w:p>
        </w:tc>
      </w:tr>
    </w:tbl>
    <w:p w14:paraId="5B9A54F9" w14:textId="77777777" w:rsidR="00F8759D" w:rsidRPr="002E04FB" w:rsidRDefault="00F8759D" w:rsidP="002B1D3F">
      <w:pPr>
        <w:widowControl w:val="0"/>
        <w:tabs>
          <w:tab w:val="left" w:pos="851"/>
          <w:tab w:val="left" w:pos="993"/>
        </w:tabs>
        <w:spacing w:after="0"/>
        <w:ind w:left="143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p w14:paraId="4ABAB44A" w14:textId="775492A7" w:rsidR="00F8759D" w:rsidRPr="002E04FB" w:rsidRDefault="00D73F22" w:rsidP="005613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mashg’ulotda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o’rgatish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batafsil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rejalashtiriladi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necha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ichiga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:</w:t>
      </w:r>
    </w:p>
    <w:p w14:paraId="77A360EF" w14:textId="296A7EA0" w:rsidR="00F8759D" w:rsidRPr="002E04FB" w:rsidRDefault="00F8759D" w:rsidP="002B1D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1. </w:t>
      </w:r>
      <w:r w:rsidR="00D73F22">
        <w:rPr>
          <w:rFonts w:ascii="Times New Roman" w:hAnsi="Times New Roman"/>
          <w:sz w:val="28"/>
          <w:szCs w:val="28"/>
          <w:lang w:val="uz-Cyrl-UZ"/>
        </w:rPr>
        <w:t>Birinchi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– </w:t>
      </w:r>
      <w:r w:rsidR="00D73F22">
        <w:rPr>
          <w:rFonts w:ascii="Times New Roman" w:hAnsi="Times New Roman"/>
          <w:sz w:val="28"/>
          <w:szCs w:val="28"/>
          <w:lang w:val="uz-Cyrl-UZ"/>
        </w:rPr>
        <w:t>mashg’ulotning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maqsadi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vazifalaridan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kelib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chiqgan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holda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o’rganilayotgan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o’rganish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sz w:val="28"/>
          <w:szCs w:val="28"/>
          <w:lang w:val="uz-Cyrl-UZ"/>
        </w:rPr>
        <w:t>motivasion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asosi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aniqlanadi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uning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nazariy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jihatlari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muhokama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qilinadi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sz w:val="28"/>
          <w:szCs w:val="28"/>
          <w:lang w:val="uz-Cyrl-UZ"/>
        </w:rPr>
        <w:t>amalga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oshirish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uchun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kerakli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asbob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anjomlar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ishlash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mexanizmi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ishlatish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qoidalari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bilan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talabalar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tanishtiriladi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51CA99CC" w14:textId="0F6E651F" w:rsidR="00F8759D" w:rsidRPr="002E04FB" w:rsidRDefault="00D73F22" w:rsidP="002F7D8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Birinchi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kafedrada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asbob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anjomlar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mavjud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holatda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647B1361" w14:textId="00A1C679" w:rsidR="00F8759D" w:rsidRPr="002E04FB" w:rsidRDefault="00F8759D" w:rsidP="002F7D8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2. </w:t>
      </w:r>
      <w:r w:rsidR="00D73F22">
        <w:rPr>
          <w:rFonts w:ascii="Times New Roman" w:hAnsi="Times New Roman"/>
          <w:sz w:val="28"/>
          <w:szCs w:val="28"/>
          <w:lang w:val="uz-Cyrl-UZ"/>
        </w:rPr>
        <w:t>Ikkinchi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–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namoyish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qilib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berish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ko’p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marta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mashq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Bu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oshirish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uchun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kadamma</w:t>
      </w:r>
      <w:r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="00D73F22">
        <w:rPr>
          <w:rFonts w:ascii="Times New Roman" w:hAnsi="Times New Roman"/>
          <w:sz w:val="28"/>
          <w:szCs w:val="28"/>
          <w:lang w:val="uz-Cyrl-UZ"/>
        </w:rPr>
        <w:t>kadam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algoritmi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pedagog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tomonidan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videofilmlar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orqali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namoish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etiladi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algoritm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asosida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bosqichma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to’g’ri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bajarishga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alohida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e’tibor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qaratiladi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 </w:t>
      </w:r>
      <w:r w:rsidR="00D73F22">
        <w:rPr>
          <w:rFonts w:ascii="Times New Roman" w:hAnsi="Times New Roman"/>
          <w:sz w:val="28"/>
          <w:szCs w:val="28"/>
          <w:lang w:val="uz-Cyrl-UZ"/>
        </w:rPr>
        <w:t>Birlamchi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lastRenderedPageBreak/>
        <w:t>maqsadli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mutaxasisga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tinglovchi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mustakil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biroq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pedagog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nazorati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ostida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mulyajlar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trenajyorlar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fantomlar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manekenlarda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ordinatorlar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o’zaro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bir</w:t>
      </w:r>
      <w:r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="00D73F22">
        <w:rPr>
          <w:rFonts w:ascii="Times New Roman" w:hAnsi="Times New Roman"/>
          <w:sz w:val="28"/>
          <w:szCs w:val="28"/>
          <w:lang w:val="uz-Cyrl-UZ"/>
        </w:rPr>
        <w:t>birida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ko’p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marta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mashq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qilib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o’rganadilar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Boshida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barcha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bosqichlarini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alohida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kegin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umumlashtirgan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xolda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sz w:val="28"/>
          <w:szCs w:val="28"/>
          <w:lang w:val="uz-Cyrl-UZ"/>
        </w:rPr>
        <w:t>to’liq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to’g’ri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bajara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olgandan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so’ng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qo’llashga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ruhsat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beriladi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sz w:val="28"/>
          <w:szCs w:val="28"/>
          <w:lang w:val="uz-Cyrl-UZ"/>
        </w:rPr>
        <w:t>imitasion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trening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). </w:t>
      </w:r>
    </w:p>
    <w:p w14:paraId="60A35C22" w14:textId="608BB8DD" w:rsidR="00F8759D" w:rsidRPr="002E04FB" w:rsidRDefault="00D73F22" w:rsidP="002B1D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Ikkinchi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kafedra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qadamma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qadam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algoritmi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videofilmi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o’kuv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uslubiy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qo’llanmasi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sxemasi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yoki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texnikasi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., </w:t>
      </w:r>
      <w:r>
        <w:rPr>
          <w:rFonts w:ascii="Times New Roman" w:hAnsi="Times New Roman"/>
          <w:sz w:val="28"/>
          <w:szCs w:val="28"/>
          <w:lang w:val="uz-Cyrl-UZ"/>
        </w:rPr>
        <w:t>baholash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mezonlari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Mulyajlyar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trenajyorlar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fantomlar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manekenlar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imitatorlar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asbob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anjomlar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kerakli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sharoitlar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maksimal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sharoitiga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yaqin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modellashtirilgan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yaratilishi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Bu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kerak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bo’lganda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ishidagi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xatoliklarni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to’g’irlaydi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Bu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talaba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harakatlari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videotasvirga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olinib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o’ziga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namoish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kritik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muhokama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mumkin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xatosi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nimada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ekanligini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o’qituvchiga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ordinatorlarga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tushuntirib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so’ngra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muolajani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takrorlaydi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Interfaollik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shunda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namoyon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bo’ladiki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bunda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ekspert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o’qitilayotgan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ordinatorning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o’zlashtirganligini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baholashda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ishtirok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etadilar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avtomatizm</w:t>
      </w:r>
      <w:r w:rsidR="00B9431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darajigacha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yetkazilishi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muvofiq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761273C4" w14:textId="0DFAA84A" w:rsidR="00F8759D" w:rsidRPr="002E04FB" w:rsidRDefault="00F8759D" w:rsidP="002B1D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3. </w:t>
      </w:r>
      <w:r w:rsidR="00D73F22">
        <w:rPr>
          <w:rFonts w:ascii="Times New Roman" w:hAnsi="Times New Roman"/>
          <w:sz w:val="28"/>
          <w:szCs w:val="28"/>
          <w:lang w:val="uz-Cyrl-UZ"/>
        </w:rPr>
        <w:t>Uchinchi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- </w:t>
      </w:r>
      <w:r w:rsidR="00D73F22">
        <w:rPr>
          <w:rFonts w:ascii="Times New Roman" w:hAnsi="Times New Roman"/>
          <w:sz w:val="28"/>
          <w:szCs w:val="28"/>
          <w:lang w:val="uz-Cyrl-UZ"/>
        </w:rPr>
        <w:t>o’rganilgan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bilim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qo’llash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Bu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ordinator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o’zlashtirilgan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bilim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turli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xolatlarda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sz w:val="28"/>
          <w:szCs w:val="28"/>
          <w:lang w:val="uz-Cyrl-UZ"/>
        </w:rPr>
        <w:t>shu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jumladan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shoshilinch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holatlarda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sz w:val="28"/>
          <w:szCs w:val="28"/>
          <w:lang w:val="uz-Cyrl-UZ"/>
        </w:rPr>
        <w:t>qo’llashga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olingan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natijalarni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taxlil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qilishga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shu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ma’lumotlar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asosida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harakat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taktikasini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belgilashga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pedagog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nazoratida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o’rgatiladi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CF02A3A" w14:textId="3B20AE75" w:rsidR="00F8759D" w:rsidRPr="002E04FB" w:rsidRDefault="00D73F22" w:rsidP="002B1D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Uchinchi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kafedra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o’quv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uslubiy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qo’llanmalar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fotosuratlar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vaziyatli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testlar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to’plami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keyslar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protokollar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diagnostika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davolash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standartlari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o’rgatuvchi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kasallik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tarihlari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ambulator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kartalar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q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ishlatilishi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Interfaollik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shunda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namoyon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bo’ladiki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bunda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boshqa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nafaqat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ekspert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chiqishda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o’qitilayotgan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to’g’ri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o’zlashtirganligini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baholashda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balki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komandada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ishtirok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etadilar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6490CF01" w14:textId="2DD47D25" w:rsidR="00F8759D" w:rsidRPr="002E04FB" w:rsidRDefault="00F8759D" w:rsidP="002B1D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4. </w:t>
      </w:r>
      <w:r w:rsidR="00D73F22">
        <w:rPr>
          <w:rFonts w:ascii="Times New Roman" w:hAnsi="Times New Roman"/>
          <w:sz w:val="28"/>
          <w:szCs w:val="28"/>
          <w:lang w:val="uz-Cyrl-UZ"/>
        </w:rPr>
        <w:t>To’rtinchi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– </w:t>
      </w:r>
      <w:r w:rsidR="00D73F22">
        <w:rPr>
          <w:rFonts w:ascii="Times New Roman" w:hAnsi="Times New Roman"/>
          <w:sz w:val="28"/>
          <w:szCs w:val="28"/>
          <w:lang w:val="uz-Cyrl-UZ"/>
        </w:rPr>
        <w:t>hulosa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Bu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bosqichda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sz w:val="28"/>
          <w:szCs w:val="28"/>
          <w:lang w:val="uz-Cyrl-UZ"/>
        </w:rPr>
        <w:t>pedagog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ordinator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tomonidan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olingan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bilim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egallagan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turli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vaziyatlarda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faoliyat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jarayonida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to’g’ri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to’liq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qo’llay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olishiga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ishonch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hosil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qilishi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kerak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shunda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o’zlashtirildi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deb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xisoblanadi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226254B3" w14:textId="70EDC0F6" w:rsidR="00F8759D" w:rsidRPr="002E04FB" w:rsidRDefault="00D73F22" w:rsidP="002B1D3F">
      <w:pPr>
        <w:widowControl w:val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To’rtinchi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bosqichni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birlamchi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maqsadli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mutaxasisga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lastRenderedPageBreak/>
        <w:t>tinglovchi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bemor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mustakil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ishlashi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tibbiy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xujjatlarni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kasallik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tarixini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yozib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ximoya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qilganda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baxolanadi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15809C1" w14:textId="2A0DA32C" w:rsidR="00F8759D" w:rsidRPr="002E04FB" w:rsidRDefault="00D73F22" w:rsidP="002B1D3F">
      <w:pPr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Mashg’ulot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so’nggida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o’qituvchi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ordinatorning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o’zlashtirganligini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tasdiqlaydi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Birlamchi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maqsadli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mutaxasisga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tinglovchi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olmagan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vaziyatlarda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mashg’ulotdan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vaqtda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tavsiya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pedagogga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qayta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3B2B97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barcha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holda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fanni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o’zlashtirgan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hisoblanadi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</w:p>
    <w:p w14:paraId="197B09D5" w14:textId="7A19A1C2" w:rsidR="00F8759D" w:rsidRPr="002E04FB" w:rsidRDefault="00F8759D" w:rsidP="00C55E5F">
      <w:pPr>
        <w:pStyle w:val="1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4. 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Mustaqil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ta’lim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mustaqil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ishni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tashkil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etish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bo’yicha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umumiy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ko’rsatma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tavsiyalar</w:t>
      </w:r>
    </w:p>
    <w:p w14:paraId="2034E641" w14:textId="1F600BD2" w:rsidR="00F8759D" w:rsidRPr="003F3B68" w:rsidRDefault="00F8759D" w:rsidP="0054348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4.1.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Mustaqil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ta’lim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uchun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mavzular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ro’yxati</w:t>
      </w:r>
    </w:p>
    <w:p w14:paraId="28721618" w14:textId="4F5C7FFC" w:rsidR="008556A6" w:rsidRPr="002E04FB" w:rsidRDefault="008556A6" w:rsidP="0054348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1. </w:t>
      </w:r>
      <w:r w:rsidR="00D73F22">
        <w:rPr>
          <w:rFonts w:ascii="Times New Roman" w:hAnsi="Times New Roman"/>
          <w:sz w:val="28"/>
          <w:szCs w:val="28"/>
          <w:lang w:val="uz-Cyrl-UZ"/>
        </w:rPr>
        <w:t>PBXG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tashxisli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detruzorning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funksional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xolatidan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kelib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chiqqan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xolda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taktikasi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BC65F53" w14:textId="404D7EFF" w:rsidR="008556A6" w:rsidRPr="002E04FB" w:rsidRDefault="008556A6" w:rsidP="0054348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2. </w:t>
      </w:r>
      <w:r w:rsidR="00D73F22">
        <w:rPr>
          <w:rFonts w:ascii="Times New Roman" w:hAnsi="Times New Roman"/>
          <w:sz w:val="28"/>
          <w:szCs w:val="28"/>
          <w:lang w:val="uz-Cyrl-UZ"/>
        </w:rPr>
        <w:t>Transvezikal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adenomektomiyada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turli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gemostaz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uslublarini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qiyosiy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baxolash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4443CD5E" w14:textId="63912F68" w:rsidR="008556A6" w:rsidRPr="002E04FB" w:rsidRDefault="008556A6" w:rsidP="0054348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3. </w:t>
      </w:r>
      <w:r w:rsidR="00D73F22">
        <w:rPr>
          <w:rFonts w:ascii="Times New Roman" w:hAnsi="Times New Roman"/>
          <w:sz w:val="28"/>
          <w:szCs w:val="28"/>
          <w:lang w:val="uz-Cyrl-UZ"/>
        </w:rPr>
        <w:t>Barvaqt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eyakulyasiyani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diagnostikasiga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differensial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yondashuv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782A5D4C" w14:textId="4CA5DEC2" w:rsidR="008556A6" w:rsidRPr="002E04FB" w:rsidRDefault="008556A6" w:rsidP="0054348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4.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yo’llari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anomalisida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gidronefrozni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operativ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davolashga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zamonaviy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texnologiyalar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yordamida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yondashuv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C4A17C3" w14:textId="328C88E4" w:rsidR="008556A6" w:rsidRPr="002E04FB" w:rsidRDefault="008556A6" w:rsidP="0054348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5. </w:t>
      </w:r>
      <w:r w:rsidR="00D73F22">
        <w:rPr>
          <w:rFonts w:ascii="Times New Roman" w:hAnsi="Times New Roman"/>
          <w:sz w:val="28"/>
          <w:szCs w:val="28"/>
          <w:lang w:val="uz-Cyrl-UZ"/>
        </w:rPr>
        <w:t>PKNLT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tayyorlanayotgan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bakteriologik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tekshiruvini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axamiyati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117E3DBA" w14:textId="75BF7324" w:rsidR="008556A6" w:rsidRPr="002E04FB" w:rsidRDefault="008556A6" w:rsidP="00543482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6. </w:t>
      </w:r>
      <w:r w:rsidR="00D73F22">
        <w:rPr>
          <w:rFonts w:ascii="Times New Roman" w:hAnsi="Times New Roman"/>
          <w:sz w:val="28"/>
          <w:szCs w:val="28"/>
          <w:lang w:val="uz-Cyrl-UZ"/>
        </w:rPr>
        <w:t>PKNLT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keyin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rezidual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toshlar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bo’lgan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bemorlarga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taktik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yondashuv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312D0A7" w14:textId="76FA6E12" w:rsidR="008556A6" w:rsidRPr="002E04FB" w:rsidRDefault="008556A6" w:rsidP="00543482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         7. </w:t>
      </w:r>
      <w:r w:rsidR="00D73F22">
        <w:rPr>
          <w:rFonts w:ascii="Times New Roman" w:hAnsi="Times New Roman"/>
          <w:sz w:val="28"/>
          <w:szCs w:val="28"/>
          <w:lang w:val="uz-Cyrl-UZ"/>
        </w:rPr>
        <w:t>Uretroplastika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operasiyalaridan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keyin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erkak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erektil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funksiyani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baxolash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73DB6677" w14:textId="3D5DCCF2" w:rsidR="008556A6" w:rsidRPr="002E04FB" w:rsidRDefault="008556A6" w:rsidP="00543482">
      <w:p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         8. </w:t>
      </w:r>
      <w:r w:rsidR="00D73F22">
        <w:rPr>
          <w:rFonts w:ascii="Times New Roman" w:hAnsi="Times New Roman"/>
          <w:sz w:val="28"/>
          <w:szCs w:val="28"/>
          <w:lang w:val="uz-Cyrl-UZ"/>
        </w:rPr>
        <w:t>Taqasimon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buyrakli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bemorlarda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STK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xirurgik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davolashning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turlari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taktik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yondashuv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42F6CE3A" w14:textId="232DDDA3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9. </w:t>
      </w:r>
      <w:r w:rsidR="00D73F22">
        <w:rPr>
          <w:rFonts w:ascii="Times New Roman" w:hAnsi="Times New Roman"/>
          <w:sz w:val="28"/>
          <w:szCs w:val="28"/>
          <w:lang w:val="uz-Cyrl-UZ"/>
        </w:rPr>
        <w:t>Urologik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kasalliklarda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UTT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tekshiruvi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xulosalari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interpretasiyasi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11526F99" w14:textId="27C12130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10. </w:t>
      </w:r>
      <w:r w:rsidR="00D73F22">
        <w:rPr>
          <w:rFonts w:ascii="Times New Roman" w:hAnsi="Times New Roman"/>
          <w:sz w:val="28"/>
          <w:szCs w:val="28"/>
          <w:lang w:val="uz-Cyrl-UZ"/>
        </w:rPr>
        <w:t>Lokalizasion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testlar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229002F8" w14:textId="59AC1E8E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11. </w:t>
      </w:r>
      <w:r w:rsidR="00D73F22">
        <w:rPr>
          <w:rFonts w:ascii="Times New Roman" w:hAnsi="Times New Roman"/>
          <w:sz w:val="28"/>
          <w:szCs w:val="28"/>
          <w:lang w:val="uz-Cyrl-UZ"/>
        </w:rPr>
        <w:t>Urologiyada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rentgen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tekshiruv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usullari</w:t>
      </w:r>
    </w:p>
    <w:p w14:paraId="09CEBB64" w14:textId="65030323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12. </w:t>
      </w:r>
      <w:r w:rsidR="00D73F22">
        <w:rPr>
          <w:rFonts w:ascii="Times New Roman" w:hAnsi="Times New Roman"/>
          <w:sz w:val="28"/>
          <w:szCs w:val="28"/>
          <w:lang w:val="uz-Cyrl-UZ"/>
        </w:rPr>
        <w:t>Sistoskopiya</w:t>
      </w:r>
    </w:p>
    <w:p w14:paraId="5AF78FE4" w14:textId="68433073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13. </w:t>
      </w:r>
      <w:r w:rsidR="00D73F22">
        <w:rPr>
          <w:rFonts w:ascii="Times New Roman" w:hAnsi="Times New Roman"/>
          <w:sz w:val="28"/>
          <w:szCs w:val="28"/>
          <w:lang w:val="uz-Cyrl-UZ"/>
        </w:rPr>
        <w:t>Buyraklar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faoliyatini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aniqlash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usullari</w:t>
      </w:r>
    </w:p>
    <w:p w14:paraId="6658103E" w14:textId="19FA3747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14.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yo’llari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infeksiyasi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Asoratlangan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asoratlanmagan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infeksiyalar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piyelonefritlar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sistitlar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uretrit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prostatit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vezikulit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epididimit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orxit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Xomiladorlarda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yo’llari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infeksiyasi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5B74025F" w14:textId="39D53A47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15.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tosh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kasalligi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Diagnostikasi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zamonaviy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kaminvaziv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opersiyalar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C8BED47" w14:textId="3D491350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16. </w:t>
      </w:r>
      <w:r w:rsidR="00D73F22">
        <w:rPr>
          <w:rFonts w:ascii="Times New Roman" w:hAnsi="Times New Roman"/>
          <w:sz w:val="28"/>
          <w:szCs w:val="28"/>
          <w:lang w:val="uz-Cyrl-UZ"/>
        </w:rPr>
        <w:t>Prostata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bezi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xavfsiz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giperplaziyasi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Diagnostikasi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zamonaviy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kaminvaziv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opersiyalar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6F1A6C72" w14:textId="163228B6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17.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olmaslik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Imperativ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olmaslik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diagnostikasi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sz w:val="28"/>
          <w:szCs w:val="28"/>
          <w:lang w:val="uz-Cyrl-UZ"/>
        </w:rPr>
        <w:t>Zo’riqishdagi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siydik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olmaslik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diagnostikasi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zamonaviy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kaminvaziv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opersiyalar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63BF3F55" w14:textId="34F890D9" w:rsidR="00C55E5F" w:rsidRPr="002E04FB" w:rsidRDefault="00C55E5F" w:rsidP="0054348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lastRenderedPageBreak/>
        <w:t xml:space="preserve">18. </w:t>
      </w:r>
      <w:r w:rsidR="00D73F22">
        <w:rPr>
          <w:rFonts w:ascii="Times New Roman" w:hAnsi="Times New Roman"/>
          <w:sz w:val="28"/>
          <w:szCs w:val="28"/>
          <w:lang w:val="uz-Cyrl-UZ"/>
        </w:rPr>
        <w:t>Prostata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bezi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o’smasini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diagnostikasi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davolash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AED8BB4" w14:textId="79631001" w:rsidR="00F8759D" w:rsidRPr="003F3B68" w:rsidRDefault="00F8759D" w:rsidP="00C55E5F">
      <w:pPr>
        <w:spacing w:after="0"/>
        <w:ind w:firstLine="709"/>
        <w:jc w:val="both"/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4.2.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Taviya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etilayotgan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mustaqil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ish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turlari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shakllari</w:t>
      </w:r>
      <w:r w:rsidR="004557E7"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:</w:t>
      </w:r>
    </w:p>
    <w:p w14:paraId="46153A7A" w14:textId="5089F13A" w:rsidR="00C55E5F" w:rsidRPr="00D73F22" w:rsidRDefault="00D73F22" w:rsidP="00C55E5F">
      <w:pPr>
        <w:spacing w:after="0"/>
        <w:ind w:firstLine="709"/>
        <w:rPr>
          <w:rFonts w:ascii="Times New Roman" w:hAnsi="Times New Roman"/>
          <w:sz w:val="28"/>
          <w:szCs w:val="28"/>
          <w:lang w:val="en-US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Mustaqil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ish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quyidagi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turlari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shakllarda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olib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boriladi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>:</w:t>
      </w:r>
    </w:p>
    <w:p w14:paraId="37713C1A" w14:textId="7585B160" w:rsidR="00C55E5F" w:rsidRPr="002E04FB" w:rsidRDefault="00D73F22" w:rsidP="00C55E5F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amaliy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k</w:t>
      </w:r>
      <w:r>
        <w:rPr>
          <w:rFonts w:ascii="Times New Roman" w:hAnsi="Times New Roman"/>
          <w:sz w:val="28"/>
          <w:szCs w:val="28"/>
          <w:lang w:val="uz-Cyrl-UZ"/>
        </w:rPr>
        <w:t>o’</w:t>
      </w:r>
      <w:r w:rsidRPr="00D73F22">
        <w:rPr>
          <w:rFonts w:ascii="Times New Roman" w:hAnsi="Times New Roman"/>
          <w:sz w:val="28"/>
          <w:szCs w:val="28"/>
          <w:lang w:val="en-US"/>
        </w:rPr>
        <w:t>nikmalarni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trenajyor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Pr="00D73F22">
        <w:rPr>
          <w:rFonts w:ascii="Times New Roman" w:hAnsi="Times New Roman"/>
          <w:sz w:val="28"/>
          <w:szCs w:val="28"/>
          <w:lang w:val="en-US"/>
        </w:rPr>
        <w:t>mulya</w:t>
      </w:r>
      <w:r>
        <w:rPr>
          <w:rFonts w:ascii="Times New Roman" w:hAnsi="Times New Roman"/>
          <w:sz w:val="28"/>
          <w:szCs w:val="28"/>
          <w:lang w:val="uz-Cyrl-UZ"/>
        </w:rPr>
        <w:t>j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hamda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simulyasion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honalarda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markazlarda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son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jihatdan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o’zlashtirish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kundaligida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ettirish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0E1B8CDC" w14:textId="0E8D5341" w:rsidR="00C55E5F" w:rsidRPr="002E04FB" w:rsidRDefault="00D73F22" w:rsidP="00C55E5F">
      <w:pPr>
        <w:widowControl w:val="0"/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bazalarda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navbatchi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shifokor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birgalikda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qo’shimcha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tungi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navbatchilik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nazoratida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jihatdan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navbatchilik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daftarlarida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aks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ettirish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51F79E7A" w14:textId="7D1CC9A3" w:rsidR="00C55E5F" w:rsidRPr="00D73F22" w:rsidRDefault="00D73F22" w:rsidP="00C55E5F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profilaktik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ko’riklarda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sz w:val="28"/>
          <w:szCs w:val="28"/>
          <w:lang w:val="en-US"/>
        </w:rPr>
        <w:t>tibbiy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ko’riklarda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va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bemorlarning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patronajida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mustaqil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ishtirok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</w:t>
      </w:r>
      <w:r w:rsidRPr="00D73F22">
        <w:rPr>
          <w:rFonts w:ascii="Times New Roman" w:hAnsi="Times New Roman"/>
          <w:sz w:val="28"/>
          <w:szCs w:val="28"/>
          <w:lang w:val="en-US"/>
        </w:rPr>
        <w:t>tish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>;</w:t>
      </w:r>
    </w:p>
    <w:p w14:paraId="23877DE5" w14:textId="7668A577" w:rsidR="00C55E5F" w:rsidRPr="00D73F22" w:rsidRDefault="00D73F22" w:rsidP="00C55E5F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aholi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o’rtasida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tibbiy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sanitariya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>-</w:t>
      </w:r>
      <w:r w:rsidRPr="00D73F22">
        <w:rPr>
          <w:rFonts w:ascii="Times New Roman" w:hAnsi="Times New Roman"/>
          <w:sz w:val="28"/>
          <w:szCs w:val="28"/>
          <w:lang w:val="en-US"/>
        </w:rPr>
        <w:t>ma’rifiy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ishlarni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mustaqil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ravishda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olib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borish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>;</w:t>
      </w:r>
    </w:p>
    <w:p w14:paraId="1FF59049" w14:textId="5CE20178" w:rsidR="00C55E5F" w:rsidRPr="002E04FB" w:rsidRDefault="00D73F22" w:rsidP="00C55E5F">
      <w:pPr>
        <w:numPr>
          <w:ilvl w:val="0"/>
          <w:numId w:val="47"/>
        </w:num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kompyuter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dasturlarida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ishlash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>;</w:t>
      </w:r>
    </w:p>
    <w:p w14:paraId="2AAD0F0C" w14:textId="470E8A25" w:rsidR="00C55E5F" w:rsidRPr="00D73F22" w:rsidRDefault="00D73F22" w:rsidP="00C55E5F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adabiyot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bilan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mustaqil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ishlash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orqali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ba’zi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bilimlarni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o’zlashtirish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>;</w:t>
      </w:r>
    </w:p>
    <w:p w14:paraId="4C27009F" w14:textId="270552DB" w:rsidR="00C55E5F" w:rsidRPr="00D73F22" w:rsidRDefault="00D73F22" w:rsidP="00C55E5F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uz-Cyrl-UZ"/>
        </w:rPr>
        <w:t>m</w:t>
      </w:r>
      <w:r w:rsidRPr="00D73F22">
        <w:rPr>
          <w:rFonts w:ascii="Times New Roman" w:hAnsi="Times New Roman"/>
          <w:sz w:val="28"/>
          <w:szCs w:val="28"/>
          <w:lang w:val="en-US"/>
        </w:rPr>
        <w:t>avzu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bo’yicha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referat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va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prezentasiya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tayyorlash</w:t>
      </w:r>
      <w:r w:rsidR="00C55E5F" w:rsidRPr="00D73F22">
        <w:rPr>
          <w:rFonts w:ascii="Times New Roman" w:hAnsi="Times New Roman"/>
          <w:sz w:val="28"/>
          <w:szCs w:val="28"/>
          <w:lang w:val="en-US"/>
        </w:rPr>
        <w:t>;</w:t>
      </w:r>
    </w:p>
    <w:p w14:paraId="0F4FB59F" w14:textId="42B90023" w:rsidR="00C55E5F" w:rsidRPr="002E04FB" w:rsidRDefault="00D73F22" w:rsidP="00C55E5F">
      <w:pPr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tezis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va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maqolalar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tayyorlash</w:t>
      </w:r>
      <w:proofErr w:type="spellEnd"/>
      <w:r w:rsidR="00C55E5F" w:rsidRPr="002E04FB">
        <w:rPr>
          <w:rFonts w:ascii="Times New Roman" w:hAnsi="Times New Roman"/>
          <w:sz w:val="28"/>
          <w:szCs w:val="28"/>
        </w:rPr>
        <w:t>;</w:t>
      </w:r>
    </w:p>
    <w:p w14:paraId="7FF750C7" w14:textId="00ACFD27" w:rsidR="00F8759D" w:rsidRPr="002E04FB" w:rsidRDefault="00D73F22" w:rsidP="00C55E5F">
      <w:pPr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grafik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organayzerlarni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to’ldirish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; </w:t>
      </w:r>
    </w:p>
    <w:p w14:paraId="4DE2CF17" w14:textId="7FBD9233" w:rsidR="00F8759D" w:rsidRPr="002E04FB" w:rsidRDefault="00D73F22" w:rsidP="00C55E5F">
      <w:pPr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krossvordlar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yechish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112F754F" w14:textId="5CEF4D3F" w:rsidR="008556A6" w:rsidRPr="002E04FB" w:rsidRDefault="00D73F22" w:rsidP="00C55E5F">
      <w:pPr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prezentasiya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videoroliklar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tayyorlash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hamda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jarayonida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keng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qo’llash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>;</w:t>
      </w:r>
    </w:p>
    <w:p w14:paraId="64B403E8" w14:textId="59E59220" w:rsidR="00F8759D" w:rsidRPr="002E04FB" w:rsidRDefault="00D73F22" w:rsidP="00C55E5F">
      <w:pPr>
        <w:widowControl w:val="0"/>
        <w:numPr>
          <w:ilvl w:val="0"/>
          <w:numId w:val="47"/>
        </w:numPr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keys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real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vaziyatlar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vaziyatli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masalalar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Style w:val="FontStyle84"/>
          <w:sz w:val="28"/>
          <w:szCs w:val="28"/>
          <w:lang w:val="uz-Cyrl-UZ" w:eastAsia="en-US"/>
        </w:rPr>
        <w:t>s</w:t>
      </w:r>
      <w:r w:rsidR="008556A6" w:rsidRPr="002E04FB">
        <w:rPr>
          <w:rStyle w:val="FontStyle84"/>
          <w:sz w:val="28"/>
          <w:szCs w:val="28"/>
          <w:lang w:val="uz-Cyrl-UZ" w:eastAsia="en-US"/>
        </w:rPr>
        <w:t>ase-study</w:t>
      </w:r>
      <w:r w:rsidR="008556A6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yechish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6906BB90" w14:textId="3FB361AE" w:rsidR="00F8759D" w:rsidRPr="003F3B68" w:rsidRDefault="00F8759D" w:rsidP="00C55E5F">
      <w:pPr>
        <w:tabs>
          <w:tab w:val="num" w:pos="142"/>
        </w:tabs>
        <w:spacing w:after="0"/>
        <w:ind w:firstLine="709"/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4.3.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Mustaqil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ta’lim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va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mustaqil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ishlarni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tashkil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etish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bo’yicha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umumiy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ko’rsatma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va</w:t>
      </w:r>
      <w:r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Cyrl-UZ"/>
        </w:rPr>
        <w:t>tavsiyalar</w:t>
      </w:r>
      <w:r w:rsidR="00C55E5F" w:rsidRPr="003F3B68">
        <w:rPr>
          <w:rFonts w:ascii="Times New Roman" w:hAnsi="Times New Roman"/>
          <w:b/>
          <w:i/>
          <w:iCs/>
          <w:sz w:val="28"/>
          <w:szCs w:val="28"/>
          <w:lang w:val="uz-Cyrl-UZ"/>
        </w:rPr>
        <w:t>:</w:t>
      </w:r>
    </w:p>
    <w:p w14:paraId="42566CD0" w14:textId="2E205FF5" w:rsidR="00F8759D" w:rsidRPr="002E04FB" w:rsidRDefault="00D73F22" w:rsidP="00C55E5F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Modul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bo’yicha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auditoriyadan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tashqari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o’tkaziladi</w:t>
      </w:r>
      <w:r w:rsidR="00F8759D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89937D0" w14:textId="129E70E9" w:rsidR="00C55E5F" w:rsidRPr="002E04FB" w:rsidRDefault="00D73F22" w:rsidP="00C55E5F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ishini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trenajer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mulyaj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simulyasion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/</w:t>
      </w:r>
      <w:r>
        <w:rPr>
          <w:rFonts w:ascii="Times New Roman" w:hAnsi="Times New Roman"/>
          <w:sz w:val="28"/>
          <w:szCs w:val="28"/>
          <w:lang w:val="uz-Cyrl-UZ"/>
        </w:rPr>
        <w:t>markazlar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zarur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U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yerda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ko’nikmalarni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jihatdan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uchun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shart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sharoit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yaratilgan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bo’lishi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lozim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78FEEEA4" w14:textId="3388F134" w:rsidR="00C55E5F" w:rsidRPr="002E04FB" w:rsidRDefault="00C55E5F" w:rsidP="00C55E5F">
      <w:pPr>
        <w:widowControl w:val="0"/>
        <w:tabs>
          <w:tab w:val="left" w:pos="886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="00D73F22">
        <w:rPr>
          <w:rFonts w:ascii="Times New Roman" w:hAnsi="Times New Roman"/>
          <w:sz w:val="28"/>
          <w:szCs w:val="28"/>
          <w:lang w:val="uz-Cyrl-UZ"/>
        </w:rPr>
        <w:t>Tibbiyot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ta’lim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muassasalari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klinikalari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klinik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o’quv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bazalarida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sz w:val="28"/>
          <w:szCs w:val="28"/>
          <w:lang w:val="uz-Cyrl-UZ"/>
        </w:rPr>
        <w:t>navbatchilik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turish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nazoratida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amaliy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ko’nikmalarni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son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sifat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jihatdan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bajarish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bemorlarni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kurasiya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qilish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uchun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sharoit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yaratish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lozim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6715FFBD" w14:textId="3FEC6BCB" w:rsidR="00C55E5F" w:rsidRPr="002E04FB" w:rsidRDefault="00C55E5F" w:rsidP="00C55E5F">
      <w:pPr>
        <w:widowControl w:val="0"/>
        <w:tabs>
          <w:tab w:val="left" w:pos="89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="00D73F22">
        <w:rPr>
          <w:rFonts w:ascii="Times New Roman" w:hAnsi="Times New Roman"/>
          <w:sz w:val="28"/>
          <w:szCs w:val="28"/>
          <w:lang w:val="uz-Cyrl-UZ"/>
        </w:rPr>
        <w:t>Aholi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orasida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sanitar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oqartiruv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ishlarni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suhbat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ma’ruzalarni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o’tkazish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uchun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tegishli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rejalarni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tuzish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tasdiqlash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5200E0BB" w14:textId="6BCF6611" w:rsidR="00C55E5F" w:rsidRPr="002E04FB" w:rsidRDefault="00C55E5F" w:rsidP="00C55E5F">
      <w:pPr>
        <w:widowControl w:val="0"/>
        <w:tabs>
          <w:tab w:val="left" w:pos="89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="00D73F22">
        <w:rPr>
          <w:rFonts w:ascii="Times New Roman" w:hAnsi="Times New Roman"/>
          <w:sz w:val="28"/>
          <w:szCs w:val="28"/>
          <w:lang w:val="uz-Cyrl-UZ"/>
        </w:rPr>
        <w:t>Nazariy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mavzularni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o’quv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adabiyotlari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kompyuter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texnologiyalari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yordamida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mustaqil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o’zlashtirish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referat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prezentasiya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vaziyatli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masalalar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tahlillar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organayzerlar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  <w:r w:rsidR="00D73F22">
        <w:rPr>
          <w:rFonts w:ascii="Times New Roman" w:hAnsi="Times New Roman"/>
          <w:sz w:val="28"/>
          <w:szCs w:val="28"/>
          <w:lang w:val="uz-Cyrl-UZ"/>
        </w:rPr>
        <w:t>k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  <w:r w:rsidR="00D73F22">
        <w:rPr>
          <w:rFonts w:ascii="Times New Roman" w:hAnsi="Times New Roman"/>
          <w:sz w:val="28"/>
          <w:szCs w:val="28"/>
          <w:lang w:val="uz-Cyrl-UZ"/>
        </w:rPr>
        <w:t>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tayyorlash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uchun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sharoit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yaratish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06BA556E" w14:textId="7DC0F142" w:rsidR="00C55E5F" w:rsidRPr="002E04FB" w:rsidRDefault="00C55E5F" w:rsidP="00C55E5F">
      <w:pPr>
        <w:widowControl w:val="0"/>
        <w:tabs>
          <w:tab w:val="left" w:pos="881"/>
        </w:tabs>
        <w:spacing w:after="0"/>
        <w:jc w:val="both"/>
        <w:rPr>
          <w:rFonts w:ascii="Times New Roman" w:hAnsi="Times New Roman"/>
          <w:sz w:val="28"/>
          <w:szCs w:val="28"/>
          <w:lang w:val="uz-Cyrl-UZ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       </w:t>
      </w:r>
      <w:r w:rsidR="00D73F22">
        <w:rPr>
          <w:rFonts w:ascii="Times New Roman" w:hAnsi="Times New Roman"/>
          <w:sz w:val="28"/>
          <w:szCs w:val="28"/>
          <w:lang w:val="uz-Cyrl-UZ"/>
        </w:rPr>
        <w:t>Modulning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bo’limlari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yoki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mavzulari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ustida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maxsus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yoki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ilmiy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adabiyotlar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sz w:val="28"/>
          <w:szCs w:val="28"/>
          <w:lang w:val="uz-Cyrl-UZ"/>
        </w:rPr>
        <w:t>monografiyalar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D73F22">
        <w:rPr>
          <w:rFonts w:ascii="Times New Roman" w:hAnsi="Times New Roman"/>
          <w:sz w:val="28"/>
          <w:szCs w:val="28"/>
          <w:lang w:val="uz-Cyrl-UZ"/>
        </w:rPr>
        <w:t>maqolalar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sz w:val="28"/>
          <w:szCs w:val="28"/>
          <w:lang w:val="uz-Cyrl-UZ"/>
        </w:rPr>
        <w:t>bo’yicha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ishlash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ma’ruzalar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tayyorlash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uchun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o’rgatish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lastRenderedPageBreak/>
        <w:t>ishlarini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yo’lga</w:t>
      </w: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sz w:val="28"/>
          <w:szCs w:val="28"/>
          <w:lang w:val="uz-Cyrl-UZ"/>
        </w:rPr>
        <w:t>qo’yish</w:t>
      </w:r>
      <w:r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56C1B3A" w14:textId="20584333" w:rsidR="00F8759D" w:rsidRPr="002E04FB" w:rsidRDefault="00C55E5F" w:rsidP="00C55E5F">
      <w:pPr>
        <w:pStyle w:val="1"/>
        <w:spacing w:after="0"/>
        <w:ind w:left="0"/>
        <w:rPr>
          <w:rFonts w:ascii="Times New Roman" w:hAnsi="Times New Roman"/>
          <w:b/>
          <w:sz w:val="28"/>
          <w:szCs w:val="28"/>
          <w:lang w:val="uz-Cyrl-UZ"/>
        </w:rPr>
      </w:pP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      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Masofaviy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distansion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)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ta’limni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tashkil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etish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Mustaqil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ta’lim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kreditlari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yig’ilishi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sz w:val="28"/>
          <w:szCs w:val="28"/>
          <w:lang w:val="uz-Cyrl-UZ"/>
        </w:rPr>
        <w:t>shart</w:t>
      </w:r>
      <w:r w:rsidRPr="002E04FB">
        <w:rPr>
          <w:rFonts w:ascii="Times New Roman" w:hAnsi="Times New Roman"/>
          <w:bCs/>
          <w:sz w:val="28"/>
          <w:szCs w:val="28"/>
          <w:lang w:val="uz-Cyrl-UZ"/>
        </w:rPr>
        <w:t>.</w:t>
      </w:r>
    </w:p>
    <w:p w14:paraId="0F5D57BD" w14:textId="77777777" w:rsidR="00C06FB8" w:rsidRDefault="00C06FB8" w:rsidP="00C55E5F">
      <w:pPr>
        <w:pStyle w:val="1"/>
        <w:spacing w:after="0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</w:p>
    <w:p w14:paraId="0AFBB512" w14:textId="26A24D85" w:rsidR="00F8759D" w:rsidRPr="002E04FB" w:rsidRDefault="00F8759D" w:rsidP="00C55E5F">
      <w:pPr>
        <w:pStyle w:val="1"/>
        <w:spacing w:after="0"/>
        <w:ind w:left="0" w:firstLine="709"/>
        <w:rPr>
          <w:rFonts w:ascii="Times New Roman" w:hAnsi="Times New Roman"/>
          <w:b/>
          <w:sz w:val="28"/>
          <w:szCs w:val="28"/>
          <w:lang w:val="uz-Cyrl-UZ"/>
        </w:rPr>
      </w:pPr>
      <w:r w:rsidRPr="002E04FB">
        <w:rPr>
          <w:rFonts w:ascii="Times New Roman" w:hAnsi="Times New Roman"/>
          <w:b/>
          <w:sz w:val="28"/>
          <w:szCs w:val="28"/>
          <w:lang w:val="uz-Cyrl-UZ"/>
        </w:rPr>
        <w:t>5.</w:t>
      </w:r>
      <w:r w:rsidR="00C55E5F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(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b/>
          <w:sz w:val="28"/>
          <w:szCs w:val="28"/>
          <w:lang w:val="uz-Cyrl-UZ"/>
        </w:rPr>
        <w:t>)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Style w:val="20"/>
          <w:rFonts w:eastAsia="Times New Roman"/>
          <w:b/>
          <w:color w:val="auto"/>
          <w:sz w:val="28"/>
          <w:szCs w:val="28"/>
          <w:lang w:val="uz-Cyrl-UZ"/>
        </w:rPr>
        <w:t>amaliyotini</w:t>
      </w:r>
      <w:r w:rsidRPr="002E04FB">
        <w:rPr>
          <w:rStyle w:val="20"/>
          <w:rFonts w:eastAsia="Times New Roman"/>
          <w:b/>
          <w:color w:val="auto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tashkil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etish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bo’yicha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umumiy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ko’rsatma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va</w:t>
      </w:r>
      <w:r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tavsiyalar</w:t>
      </w:r>
      <w:r w:rsidR="00C55E5F" w:rsidRPr="002E04FB">
        <w:rPr>
          <w:rFonts w:ascii="Times New Roman" w:hAnsi="Times New Roman"/>
          <w:b/>
          <w:sz w:val="28"/>
          <w:szCs w:val="28"/>
          <w:lang w:val="uz-Cyrl-UZ"/>
        </w:rPr>
        <w:t>.</w:t>
      </w:r>
    </w:p>
    <w:p w14:paraId="755E2AFC" w14:textId="44AA8689" w:rsidR="00F8759D" w:rsidRDefault="00D73F22" w:rsidP="00C55E5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O’quv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yili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davomida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olingan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ko’nikma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kompetensiyalarni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takomillashtirish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mustahkamlash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yetkazish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maqsadida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chikarish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mutaxassislikga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doir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markaz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bo’lim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tashkilot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tashkil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o’tash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obyekti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qo’yilgan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vazifalarni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bajarishga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yetarli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material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texnik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bazaga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yuqori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malakali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ustozlarga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bazasi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belgilanadi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o’qishning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mustaqil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qismiga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davrida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kunma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-</w:t>
      </w:r>
      <w:r>
        <w:rPr>
          <w:rFonts w:ascii="Times New Roman" w:hAnsi="Times New Roman"/>
          <w:sz w:val="28"/>
          <w:szCs w:val="28"/>
          <w:lang w:val="uz-Cyrl-UZ"/>
        </w:rPr>
        <w:t>kun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tasdiqlangan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shakldagi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kundaligini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to’ldirib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boradi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davrida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bajarilgan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ishlar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hajmi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kundalik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imzolanadi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kundaligidagi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ma’lumotlar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ko’nikma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kompetensiyalarga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bo’lganlik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darajasi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haqida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ma’lumot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beradi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tugagandan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so’ng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kundaligi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oxirida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shaxs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ning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unga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tavsifnoma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yoziladi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u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muhri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bilan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tasdiqlanadi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kundaligi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muassasasiga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Agar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bajarilgan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ishni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ifoda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etgan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kundalik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topshirilmasa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o’tilmagan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deb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hisoblanadi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yakuniy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baholashni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tuzilgan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oshiradi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Komissiya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a’zolari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muassasasi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amaliyot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o’tgan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hodimlaridan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muassasasi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buyruq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asosida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tuziladi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Ishlab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chiqarish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malaka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amaliyotning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yakuniy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baholash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natijalari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komissiya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qaydnoma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varaqasiga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mutaxassislikga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javobgar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kafedra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bo’lim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laboratoriya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h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.</w:t>
      </w:r>
      <w:r>
        <w:rPr>
          <w:rFonts w:ascii="Times New Roman" w:hAnsi="Times New Roman"/>
          <w:sz w:val="28"/>
          <w:szCs w:val="28"/>
          <w:lang w:val="uz-Cyrl-UZ"/>
        </w:rPr>
        <w:t>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.) </w:t>
      </w:r>
      <w:r>
        <w:rPr>
          <w:rFonts w:ascii="Times New Roman" w:hAnsi="Times New Roman"/>
          <w:sz w:val="28"/>
          <w:szCs w:val="28"/>
          <w:lang w:val="uz-Cyrl-UZ"/>
        </w:rPr>
        <w:t>hodimi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rezidentning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reyting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daftarchasiga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to’ldiriladi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Amaliyotni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(</w:t>
      </w:r>
      <w:r>
        <w:rPr>
          <w:rFonts w:ascii="Times New Roman" w:hAnsi="Times New Roman"/>
          <w:sz w:val="28"/>
          <w:szCs w:val="28"/>
          <w:lang w:val="uz-Cyrl-UZ"/>
        </w:rPr>
        <w:t>sababli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sababsiz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bajarmagan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(</w:t>
      </w:r>
      <w:r>
        <w:rPr>
          <w:rFonts w:ascii="Times New Roman" w:hAnsi="Times New Roman"/>
          <w:sz w:val="28"/>
          <w:szCs w:val="28"/>
          <w:lang w:val="uz-Cyrl-UZ"/>
        </w:rPr>
        <w:t>rezident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)</w:t>
      </w:r>
      <w:r>
        <w:rPr>
          <w:rFonts w:ascii="Times New Roman" w:hAnsi="Times New Roman"/>
          <w:sz w:val="28"/>
          <w:szCs w:val="28"/>
          <w:lang w:val="uz-Cyrl-UZ"/>
        </w:rPr>
        <w:t>lar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yakuniy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baholashga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kiritilmaydi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akademik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qarzdor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sifatida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muammolari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klinik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ordinatura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(</w:t>
      </w:r>
      <w:r>
        <w:rPr>
          <w:rFonts w:ascii="Times New Roman" w:hAnsi="Times New Roman"/>
          <w:sz w:val="28"/>
          <w:szCs w:val="28"/>
          <w:lang w:val="uz-Cyrl-UZ"/>
        </w:rPr>
        <w:t>rezidentura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) </w:t>
      </w:r>
      <w:r>
        <w:rPr>
          <w:rFonts w:ascii="Times New Roman" w:hAnsi="Times New Roman"/>
          <w:sz w:val="28"/>
          <w:szCs w:val="28"/>
          <w:lang w:val="uz-Cyrl-UZ"/>
        </w:rPr>
        <w:t>bo’limi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ta’lim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muassasasi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rahbariyati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tomonidan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ko’rib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chiqiladi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va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individual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qaror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qabul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qilinadi</w:t>
      </w:r>
      <w:r w:rsidR="00C55E5F" w:rsidRPr="002E04FB">
        <w:rPr>
          <w:rFonts w:ascii="Times New Roman" w:hAnsi="Times New Roman"/>
          <w:sz w:val="28"/>
          <w:szCs w:val="28"/>
          <w:lang w:val="uz-Cyrl-UZ"/>
        </w:rPr>
        <w:t>.</w:t>
      </w:r>
    </w:p>
    <w:p w14:paraId="38A3EF45" w14:textId="77777777" w:rsidR="00C06FB8" w:rsidRPr="002E04FB" w:rsidRDefault="00C06FB8" w:rsidP="00C55E5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041F0F4C" w14:textId="30D543DE" w:rsidR="00F8759D" w:rsidRPr="002E04FB" w:rsidRDefault="00655CA8" w:rsidP="00D9330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z-Cyrl-UZ"/>
        </w:rPr>
      </w:pPr>
      <w:r w:rsidRPr="002E04FB">
        <w:rPr>
          <w:rFonts w:ascii="Times New Roman" w:hAnsi="Times New Roman"/>
          <w:b/>
          <w:sz w:val="28"/>
          <w:szCs w:val="28"/>
          <w:lang w:val="uz-Cyrl-UZ"/>
        </w:rPr>
        <w:t>6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Asosiy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va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qo’shimcha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o’quv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adabiyotlar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hamda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axborot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/>
          <w:sz w:val="28"/>
          <w:szCs w:val="28"/>
          <w:lang w:val="uz-Cyrl-UZ"/>
        </w:rPr>
        <w:t>manbaalari</w:t>
      </w:r>
      <w:r w:rsidR="00F8759D" w:rsidRPr="002E04FB">
        <w:rPr>
          <w:rFonts w:ascii="Times New Roman" w:hAnsi="Times New Roman"/>
          <w:b/>
          <w:sz w:val="28"/>
          <w:szCs w:val="28"/>
          <w:lang w:val="uz-Cyrl-UZ"/>
        </w:rPr>
        <w:t xml:space="preserve"> </w:t>
      </w:r>
    </w:p>
    <w:p w14:paraId="369A994C" w14:textId="475B7080" w:rsidR="00F8759D" w:rsidRPr="003F3B68" w:rsidRDefault="00F904E4" w:rsidP="00D9330B">
      <w:pPr>
        <w:pStyle w:val="a6"/>
        <w:ind w:firstLine="709"/>
        <w:jc w:val="both"/>
        <w:rPr>
          <w:rFonts w:ascii="Times New Roman" w:hAnsi="Times New Roman"/>
          <w:bCs/>
          <w:i/>
          <w:iCs/>
          <w:szCs w:val="28"/>
          <w:lang w:val="uz-Cyrl-UZ"/>
        </w:rPr>
      </w:pPr>
      <w:r w:rsidRPr="003F3B68">
        <w:rPr>
          <w:rFonts w:ascii="Times New Roman" w:hAnsi="Times New Roman"/>
          <w:bCs/>
          <w:i/>
          <w:iCs/>
          <w:szCs w:val="28"/>
          <w:lang w:val="uz-Cyrl-UZ"/>
        </w:rPr>
        <w:t>6</w:t>
      </w:r>
      <w:r w:rsidR="00F8759D" w:rsidRPr="003F3B68">
        <w:rPr>
          <w:rFonts w:ascii="Times New Roman" w:hAnsi="Times New Roman"/>
          <w:bCs/>
          <w:i/>
          <w:iCs/>
          <w:szCs w:val="28"/>
          <w:lang w:val="uz-Cyrl-UZ"/>
        </w:rPr>
        <w:t xml:space="preserve">.1. </w:t>
      </w:r>
      <w:r w:rsidR="00D73F22">
        <w:rPr>
          <w:rFonts w:ascii="Times New Roman" w:hAnsi="Times New Roman"/>
          <w:bCs/>
          <w:i/>
          <w:iCs/>
          <w:szCs w:val="28"/>
          <w:lang w:val="uz-Cyrl-UZ"/>
        </w:rPr>
        <w:t>Asosiy</w:t>
      </w:r>
      <w:r w:rsidR="00F8759D" w:rsidRPr="003F3B68">
        <w:rPr>
          <w:rFonts w:ascii="Times New Roman" w:hAnsi="Times New Roman"/>
          <w:bCs/>
          <w:i/>
          <w:iCs/>
          <w:szCs w:val="28"/>
          <w:lang w:val="uz-Cyrl-UZ"/>
        </w:rPr>
        <w:t xml:space="preserve"> </w:t>
      </w:r>
      <w:r w:rsidR="00D73F22">
        <w:rPr>
          <w:rFonts w:ascii="Times New Roman" w:hAnsi="Times New Roman"/>
          <w:bCs/>
          <w:i/>
          <w:iCs/>
          <w:szCs w:val="28"/>
          <w:lang w:val="uz-Cyrl-UZ"/>
        </w:rPr>
        <w:t>adabiyotlar</w:t>
      </w:r>
      <w:r w:rsidR="00F8759D" w:rsidRPr="003F3B68">
        <w:rPr>
          <w:rFonts w:ascii="Times New Roman" w:hAnsi="Times New Roman"/>
          <w:bCs/>
          <w:i/>
          <w:iCs/>
          <w:szCs w:val="28"/>
          <w:lang w:val="uz-Cyrl-UZ"/>
        </w:rPr>
        <w:t>:</w:t>
      </w:r>
    </w:p>
    <w:p w14:paraId="63F7C569" w14:textId="1F5A6D84" w:rsidR="002B787C" w:rsidRPr="002E04FB" w:rsidRDefault="00D73F22" w:rsidP="00543482">
      <w:pPr>
        <w:numPr>
          <w:ilvl w:val="0"/>
          <w:numId w:val="39"/>
        </w:numPr>
        <w:tabs>
          <w:tab w:val="clear" w:pos="644"/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Lopatkin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Rukovodstvo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po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urologii</w:t>
      </w:r>
      <w:r w:rsidR="00D9330B" w:rsidRPr="00D73F22">
        <w:rPr>
          <w:rFonts w:ascii="Times New Roman" w:hAnsi="Times New Roman"/>
          <w:sz w:val="28"/>
          <w:szCs w:val="28"/>
          <w:lang w:val="en-US"/>
        </w:rPr>
        <w:t>.</w:t>
      </w:r>
      <w:r w:rsidR="00E46E99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Medisina</w:t>
      </w:r>
      <w:proofErr w:type="spellEnd"/>
      <w:r w:rsidR="00E46E99" w:rsidRPr="002E04FB">
        <w:rPr>
          <w:rFonts w:ascii="Times New Roman" w:hAnsi="Times New Roman"/>
          <w:sz w:val="28"/>
          <w:szCs w:val="28"/>
        </w:rPr>
        <w:t xml:space="preserve">, 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200</w:t>
      </w:r>
      <w:r w:rsidR="002B787C" w:rsidRPr="002E04FB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g</w:t>
      </w:r>
      <w:r w:rsidR="002B787C" w:rsidRPr="002E04FB">
        <w:rPr>
          <w:rFonts w:ascii="Times New Roman" w:hAnsi="Times New Roman"/>
          <w:sz w:val="28"/>
          <w:szCs w:val="28"/>
        </w:rPr>
        <w:t>.</w:t>
      </w:r>
    </w:p>
    <w:p w14:paraId="335D2DF4" w14:textId="24FDA680" w:rsidR="002B787C" w:rsidRPr="002E04FB" w:rsidRDefault="00D73F22" w:rsidP="00543482">
      <w:pPr>
        <w:numPr>
          <w:ilvl w:val="0"/>
          <w:numId w:val="39"/>
        </w:numPr>
        <w:tabs>
          <w:tab w:val="clear" w:pos="644"/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Xinman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F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Operativnaya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urologiya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Geotar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Medisina</w:t>
      </w:r>
      <w:r w:rsidR="00D9330B" w:rsidRPr="00D73F22">
        <w:rPr>
          <w:rFonts w:ascii="Times New Roman" w:hAnsi="Times New Roman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787C" w:rsidRPr="002E04FB">
        <w:rPr>
          <w:rFonts w:ascii="Times New Roman" w:hAnsi="Times New Roman"/>
          <w:sz w:val="28"/>
          <w:szCs w:val="28"/>
        </w:rPr>
        <w:t>2007</w:t>
      </w:r>
      <w:r w:rsidR="00D93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</w:p>
    <w:p w14:paraId="18B8B732" w14:textId="5D913112" w:rsidR="002B787C" w:rsidRPr="002E04FB" w:rsidRDefault="00D73F22" w:rsidP="00543482">
      <w:pPr>
        <w:numPr>
          <w:ilvl w:val="0"/>
          <w:numId w:val="39"/>
        </w:numPr>
        <w:tabs>
          <w:tab w:val="clear" w:pos="644"/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Darenkov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sz w:val="28"/>
          <w:szCs w:val="28"/>
          <w:lang w:val="en-US"/>
        </w:rPr>
        <w:t>F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Ignashin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sz w:val="28"/>
          <w:szCs w:val="28"/>
          <w:lang w:val="en-US"/>
        </w:rPr>
        <w:t>S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Ultrazvukov</w:t>
      </w:r>
      <w:r w:rsidR="002B787C" w:rsidRPr="002E04FB">
        <w:rPr>
          <w:rFonts w:ascii="Times New Roman" w:hAnsi="Times New Roman"/>
          <w:sz w:val="28"/>
          <w:szCs w:val="28"/>
        </w:rPr>
        <w:t>ы</w:t>
      </w:r>
      <w:r w:rsidRPr="00D73F22">
        <w:rPr>
          <w:rFonts w:ascii="Times New Roman" w:hAnsi="Times New Roman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issledovaniya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urologii</w:t>
      </w:r>
      <w:r w:rsidR="00D9330B" w:rsidRPr="00D73F22">
        <w:rPr>
          <w:rFonts w:ascii="Times New Roman" w:hAnsi="Times New Roman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Medisina</w:t>
      </w:r>
      <w:proofErr w:type="spellEnd"/>
      <w:r w:rsidR="002B787C" w:rsidRPr="002E04FB">
        <w:rPr>
          <w:rFonts w:ascii="Times New Roman" w:hAnsi="Times New Roman"/>
          <w:sz w:val="28"/>
          <w:szCs w:val="28"/>
        </w:rPr>
        <w:t xml:space="preserve">. 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200</w:t>
      </w:r>
      <w:r w:rsidR="002B787C" w:rsidRPr="002E04FB">
        <w:rPr>
          <w:rFonts w:ascii="Times New Roman" w:hAnsi="Times New Roman"/>
          <w:sz w:val="28"/>
          <w:szCs w:val="28"/>
        </w:rPr>
        <w:t>4</w:t>
      </w:r>
      <w:r w:rsidR="00D93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2B787C" w:rsidRPr="002E04FB">
        <w:rPr>
          <w:rFonts w:ascii="Times New Roman" w:hAnsi="Times New Roman"/>
          <w:sz w:val="28"/>
          <w:szCs w:val="28"/>
        </w:rPr>
        <w:t>.</w:t>
      </w:r>
    </w:p>
    <w:p w14:paraId="0158AC92" w14:textId="7A0B3DFD" w:rsidR="002B787C" w:rsidRPr="002E04FB" w:rsidRDefault="00D73F22" w:rsidP="00543482">
      <w:pPr>
        <w:numPr>
          <w:ilvl w:val="0"/>
          <w:numId w:val="39"/>
        </w:numPr>
        <w:tabs>
          <w:tab w:val="clear" w:pos="644"/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lastRenderedPageBreak/>
        <w:t>O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L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lang w:val="uz-Cyrl-UZ"/>
        </w:rPr>
        <w:t>i</w:t>
      </w:r>
      <w:r w:rsidRPr="00D73F22">
        <w:rPr>
          <w:rFonts w:ascii="Times New Roman" w:hAnsi="Times New Roman"/>
          <w:sz w:val="28"/>
          <w:szCs w:val="28"/>
          <w:lang w:val="en-US"/>
        </w:rPr>
        <w:t>tinskiy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P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Aleksandrov</w:t>
      </w:r>
      <w:r w:rsidR="00D9330B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Mochekamennaya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bolezn</w:t>
      </w:r>
      <w:r w:rsidR="00D9330B">
        <w:rPr>
          <w:rFonts w:ascii="Times New Roman" w:hAnsi="Times New Roman"/>
          <w:sz w:val="28"/>
          <w:szCs w:val="28"/>
          <w:lang w:val="uz-Cyrl-UZ"/>
        </w:rPr>
        <w:t>.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Piter</w:t>
      </w:r>
      <w:proofErr w:type="spellEnd"/>
      <w:r w:rsidR="00D9330B">
        <w:rPr>
          <w:rFonts w:ascii="Times New Roman" w:hAnsi="Times New Roman"/>
          <w:sz w:val="28"/>
          <w:szCs w:val="28"/>
        </w:rPr>
        <w:t>.</w:t>
      </w:r>
      <w:r w:rsidR="002B787C" w:rsidRPr="002E04FB">
        <w:rPr>
          <w:rFonts w:ascii="Times New Roman" w:hAnsi="Times New Roman"/>
          <w:sz w:val="28"/>
          <w:szCs w:val="28"/>
        </w:rPr>
        <w:t xml:space="preserve"> </w:t>
      </w:r>
      <w:r w:rsidR="002B787C" w:rsidRPr="002E04FB">
        <w:rPr>
          <w:rFonts w:ascii="Times New Roman" w:hAnsi="Times New Roman"/>
          <w:sz w:val="28"/>
          <w:szCs w:val="28"/>
          <w:lang w:val="uz-Cyrl-UZ"/>
        </w:rPr>
        <w:t>2</w:t>
      </w:r>
      <w:r w:rsidR="002B787C" w:rsidRPr="002E04FB">
        <w:rPr>
          <w:rFonts w:ascii="Times New Roman" w:hAnsi="Times New Roman"/>
          <w:sz w:val="28"/>
          <w:szCs w:val="28"/>
        </w:rPr>
        <w:t>0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16</w:t>
      </w:r>
      <w:r w:rsidR="00D9330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2B787C" w:rsidRPr="002E04FB">
        <w:rPr>
          <w:rFonts w:ascii="Times New Roman" w:hAnsi="Times New Roman"/>
          <w:sz w:val="28"/>
          <w:szCs w:val="28"/>
        </w:rPr>
        <w:t>.</w:t>
      </w:r>
    </w:p>
    <w:p w14:paraId="41E10161" w14:textId="6E9B2C56" w:rsidR="002B787C" w:rsidRPr="002E04FB" w:rsidRDefault="00D73F22" w:rsidP="00543482">
      <w:pPr>
        <w:numPr>
          <w:ilvl w:val="0"/>
          <w:numId w:val="39"/>
        </w:numPr>
        <w:tabs>
          <w:tab w:val="clear" w:pos="644"/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r w:rsidRPr="00D73F22">
        <w:rPr>
          <w:rFonts w:ascii="Times New Roman" w:hAnsi="Times New Roman"/>
          <w:sz w:val="28"/>
          <w:szCs w:val="28"/>
          <w:lang w:val="en-US"/>
        </w:rPr>
        <w:t>Tiktinskiy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O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sz w:val="28"/>
          <w:szCs w:val="28"/>
          <w:lang w:val="en-US"/>
        </w:rPr>
        <w:t>L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sz w:val="28"/>
          <w:szCs w:val="28"/>
          <w:lang w:val="en-US"/>
        </w:rPr>
        <w:t>Rukovodstvo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po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sz w:val="28"/>
          <w:szCs w:val="28"/>
          <w:lang w:val="en-US"/>
        </w:rPr>
        <w:t>andrologii</w:t>
      </w:r>
      <w:r w:rsidR="00D9330B" w:rsidRPr="00D73F22">
        <w:rPr>
          <w:rFonts w:ascii="Times New Roman" w:hAnsi="Times New Roman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Medisina</w:t>
      </w:r>
      <w:proofErr w:type="spellEnd"/>
      <w:r w:rsidR="00D9330B">
        <w:rPr>
          <w:rFonts w:ascii="Times New Roman" w:hAnsi="Times New Roman"/>
          <w:sz w:val="28"/>
          <w:szCs w:val="28"/>
        </w:rPr>
        <w:t>.</w:t>
      </w:r>
      <w:r w:rsidR="002B787C" w:rsidRPr="002E04FB">
        <w:rPr>
          <w:rFonts w:ascii="Times New Roman" w:hAnsi="Times New Roman"/>
          <w:sz w:val="28"/>
          <w:szCs w:val="28"/>
        </w:rPr>
        <w:t xml:space="preserve"> 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2016</w:t>
      </w:r>
      <w:r w:rsidR="00D9330B">
        <w:rPr>
          <w:rFonts w:ascii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</w:rPr>
        <w:t>g</w:t>
      </w:r>
      <w:r w:rsidR="002B787C" w:rsidRPr="002E04FB">
        <w:rPr>
          <w:rFonts w:ascii="Times New Roman" w:hAnsi="Times New Roman"/>
          <w:sz w:val="28"/>
          <w:szCs w:val="28"/>
        </w:rPr>
        <w:t>.</w:t>
      </w:r>
    </w:p>
    <w:p w14:paraId="6FFEC3BF" w14:textId="2EF4050D" w:rsidR="002B787C" w:rsidRPr="002E04FB" w:rsidRDefault="00D73F22" w:rsidP="00543482">
      <w:pPr>
        <w:numPr>
          <w:ilvl w:val="0"/>
          <w:numId w:val="39"/>
        </w:numPr>
        <w:tabs>
          <w:tab w:val="clear" w:pos="644"/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Yejemesyachn</w:t>
      </w:r>
      <w:r w:rsidR="002B787C" w:rsidRPr="002E04F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y</w:t>
      </w:r>
      <w:proofErr w:type="spellEnd"/>
      <w:r w:rsidR="002B787C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jurnal</w:t>
      </w:r>
      <w:proofErr w:type="spellEnd"/>
      <w:r w:rsidR="002B787C" w:rsidRPr="002E04F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Urologiya</w:t>
      </w:r>
      <w:proofErr w:type="spellEnd"/>
      <w:r w:rsidR="002B787C" w:rsidRPr="002E04FB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Rossiya</w:t>
      </w:r>
      <w:proofErr w:type="spellEnd"/>
      <w:r w:rsidR="002B787C" w:rsidRPr="002E04FB">
        <w:rPr>
          <w:rFonts w:ascii="Times New Roman" w:hAnsi="Times New Roman"/>
          <w:sz w:val="28"/>
          <w:szCs w:val="28"/>
        </w:rPr>
        <w:t>.</w:t>
      </w:r>
      <w:r w:rsidR="00D9330B">
        <w:rPr>
          <w:rFonts w:ascii="Times New Roman" w:hAnsi="Times New Roman"/>
          <w:sz w:val="28"/>
          <w:szCs w:val="28"/>
        </w:rPr>
        <w:t xml:space="preserve"> </w:t>
      </w:r>
    </w:p>
    <w:p w14:paraId="1BA87611" w14:textId="17D87AE4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Apolixina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Lopatina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Pavlovich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Giperaktivniy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mochevoy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jen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щ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Uchebnoye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posobiye</w:t>
      </w:r>
      <w:proofErr w:type="spellEnd"/>
      <w:r w:rsidR="00D9330B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Moskva</w:t>
      </w:r>
      <w:proofErr w:type="spellEnd"/>
      <w:r w:rsidR="00D9330B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17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28C6316F" w14:textId="6089A0B3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Akilov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Xadjimetov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Giperaktivn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mochevoy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puz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–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sovremenn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vzglyad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etiopatogenez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vozmojnost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yego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medikamentoznoy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korreksii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Tashkent</w:t>
      </w:r>
      <w:proofErr w:type="spellEnd"/>
      <w:r w:rsidR="00D9330B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17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56633F32" w14:textId="7892FFC0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Perepanova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T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Kazlov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Rudnov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Sinyalova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D9330B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Antimikrobnaya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terapiya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profilaktika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infeksiy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pochek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mochev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putey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mujskix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polov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organov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Moskva</w:t>
      </w:r>
      <w:proofErr w:type="spellEnd"/>
      <w:r w:rsidR="00D9330B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 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387C5321" w14:textId="3B52FCEF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Neymark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Neymark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Kondratyev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Dizuricheskiy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sindrom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jen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щ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GOETAR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Media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7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148DFD65" w14:textId="29FE587B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Mejdissiplinarn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problem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urologii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Rukovodstvo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dlya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vrachey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Pod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red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Gl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bochko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Alyayev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Moskva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 2015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263ECE74" w14:textId="7F4CA3B4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Vishnevskiy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Pushkar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Loran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Danilov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Vishnevskiy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Uroflometriya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Moskva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Pechatn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gorod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>.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18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52830BE9" w14:textId="0E471058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Neymark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Razdorskaya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Nederjaniye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mochi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jen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in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Rukovodstvo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Biblioteka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vracha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spesialista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GEOTAR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Media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086CC656" w14:textId="68D3967E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Alyayev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Yu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G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Vinarov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Lokshin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L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bor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metoda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lecheniya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boln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giperplaziyey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predstatelnoy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jelez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monografiya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Kostroma</w:t>
      </w:r>
      <w:proofErr w:type="spellEnd"/>
      <w:r w:rsidR="00D9330B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18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500178CE" w14:textId="6D8EBEED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Alyayev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Yu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G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Vinarov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Gazimiyev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Melnikov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Adrenoblokator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profilaktike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ostroy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zaderjki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mocheispuskaniya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posle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operativn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vmeshatelstv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Moskva</w:t>
      </w:r>
      <w:proofErr w:type="spellEnd"/>
      <w:r w:rsidR="00D9330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63844D14" w14:textId="7D83FF27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Vaxrushev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Neposredstvennoye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issledovaniye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bolnogo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Uchebnoye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posobiye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Ijevsk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Ekspertiza</w:t>
      </w:r>
      <w:r w:rsidR="00D9330B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18</w:t>
      </w:r>
      <w:r w:rsidR="00D9330B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658DD4BA" w14:textId="7DEF7CFF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Laboratorn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metod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diagnostiki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Uchebnoye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posobiye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Sost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Vaxrushev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Shkatova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.: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Izdatelstvo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«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ANK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»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16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0D26C2F5" w14:textId="788868B2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Vinarov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Medikamentoznaya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terapiya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boln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giperplaziyey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predstatelnoy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jelez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Moskva</w:t>
      </w:r>
      <w:proofErr w:type="spellEnd"/>
      <w:r w:rsidR="00AD1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7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2311ED40" w14:textId="4CE45041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Oshibki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oslojneniya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transuretralnoy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rezeksii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predstatelnoy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jelez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adenome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Binom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Sergiyenko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Moskva</w:t>
      </w:r>
      <w:proofErr w:type="spellEnd"/>
      <w:r w:rsidR="00AD1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01C7653A" w14:textId="35CA5D23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Yakovlov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.,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Yakovlev</w:t>
      </w:r>
      <w:proofErr w:type="spellEnd"/>
      <w:proofErr w:type="gram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P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Mikroorganizm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vayem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ye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imi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infeksionn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ye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zabolevaniya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Sovremennaya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antibimikrobnaya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terapiya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 w:rsidR="00AD1E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18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598325A8" w14:textId="50D20623" w:rsidR="002B787C" w:rsidRPr="002E04FB" w:rsidRDefault="002B787C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E04FB">
        <w:rPr>
          <w:rFonts w:ascii="Times New Roman" w:hAnsi="Times New Roman"/>
          <w:color w:val="000000"/>
          <w:sz w:val="28"/>
          <w:szCs w:val="28"/>
        </w:rPr>
        <w:t>Щ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yeplev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P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Prostatit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Izdatel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MED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press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="00D73F22" w:rsidRPr="00D73F22">
        <w:rPr>
          <w:rFonts w:ascii="Times New Roman" w:hAnsi="Times New Roman"/>
          <w:color w:val="000000"/>
          <w:sz w:val="28"/>
          <w:szCs w:val="28"/>
          <w:lang w:val="en-US"/>
        </w:rPr>
        <w:t>inform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 w:rsidR="00D73F22"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174871BB" w14:textId="54F42BA1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Rafalskiy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Strachunskiy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L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Krechikova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O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Rezistentnost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vozbuditeley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ambulatorn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infeksiy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mochev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vodya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ix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putey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dann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m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mnogosentrov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mikrobiologicheskix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issledovaniy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Urologiya</w:t>
      </w:r>
      <w:proofErr w:type="spellEnd"/>
      <w:r w:rsidR="00AD1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17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513FD94A" w14:textId="50E4663E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>Naber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Perepanova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Obzor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effektivnosti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bezopasnosti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preparatov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lechenii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profilaktike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urogenitaln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gestasionn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zabalevaniy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197FDB3B" w14:textId="1CBC1B21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Loran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Snyakova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Kasova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Residiviruyu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щ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infeksii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putey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Algoritm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diagnostiki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lecheniya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>.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8</w:t>
      </w:r>
      <w:r w:rsidR="00AD1E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590A16C3" w14:textId="16B94B3B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Infeksii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vodya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щ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putey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beremenn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Manana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Djanashiya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Mozgovaya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8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731816BF" w14:textId="3FE923D5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Serov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Baranov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Tkachenko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Kukarskaya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Protopopova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Osenka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op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kombinirovannogo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rastitelnogo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preparata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beremenn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7E2D8A67" w14:textId="0694A363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Batyushin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Pasechkin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Bremennost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pochki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Medisinskaya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kniga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8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34239CB6" w14:textId="0AD5E91C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Piyelonefrit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beremennost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Etiologiya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patogenez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klassifikasiya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klinicheskaya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kartina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perinataln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oslojneniya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19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553FBF5E" w14:textId="643CD4AD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Alyayev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Dzeranov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Rapoport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Sovremenn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vozmojnosti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rastvoreniya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uratn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kamney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mochetochnika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9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099D5D68" w14:textId="02B68A4D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Gaz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Rol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geneticheskix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endokrinn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metabolicheskix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faktorov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vozniknovenii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nefrolitiaza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opredelenii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yego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lecheniya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9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7515139A" w14:textId="68A43FA3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Dzeranov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Baybarin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Sovremenn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ye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podxod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operativnomu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lecheniyu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kamney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pochek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pojil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lyudey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Urologiya</w:t>
      </w:r>
      <w:proofErr w:type="spellEnd"/>
      <w:r w:rsidR="00AD1E1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19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449DFD52" w14:textId="70312380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Kudayev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Barskova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Nefrolitiaz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boln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podagroy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pokazaniya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k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naznacheniyu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sitratn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smesey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>.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17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7C0C0EB9" w14:textId="0B07F622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Trapeznikova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F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Urenkov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B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Dutov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bor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metoda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lecheniya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pasiyentov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mochekamennoy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boleznyu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anomaliyn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x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pochek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Urologiya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-20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9</w:t>
      </w:r>
      <w:r w:rsidR="00AD1E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59DCA89" w14:textId="413B16D3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Cherepanova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Dzeranov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Metofelaktika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mochekamennoy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bolezni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ambulatorn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usloviyax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Urologiya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9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416FE95F" w14:textId="476AB72D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Mochekamennaya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bolezn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kliniko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bioximicheskiye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aspekt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patogeneza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diagnostiki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lecheniya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Binom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Avtor</w:t>
      </w:r>
      <w:proofErr w:type="gramStart"/>
      <w:r w:rsidR="002B787C" w:rsidRPr="002E04FB">
        <w:rPr>
          <w:rFonts w:ascii="Times New Roman" w:hAnsi="Times New Roman"/>
          <w:color w:val="000000"/>
          <w:sz w:val="28"/>
          <w:szCs w:val="28"/>
        </w:rPr>
        <w:t>ы:</w:t>
      </w:r>
      <w:r>
        <w:rPr>
          <w:rFonts w:ascii="Times New Roman" w:hAnsi="Times New Roman"/>
          <w:color w:val="000000"/>
          <w:sz w:val="28"/>
          <w:szCs w:val="28"/>
        </w:rPr>
        <w:t>Kad</w:t>
      </w:r>
      <w:proofErr w:type="gramEnd"/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rov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Z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A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Istratov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Suleymanov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dr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>. 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7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7D58C83C" w14:textId="0E2F34AA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Pushkar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Yu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Kasyan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Oshibki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i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oslojneniya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v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uroginekologii</w:t>
      </w:r>
      <w:proofErr w:type="spellEnd"/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.  </w:t>
      </w:r>
      <w:r>
        <w:rPr>
          <w:rFonts w:ascii="Times New Roman" w:hAnsi="Times New Roman"/>
          <w:color w:val="000000"/>
          <w:sz w:val="28"/>
          <w:szCs w:val="28"/>
        </w:rPr>
        <w:t>GEOTAR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Media</w:t>
      </w:r>
      <w:r w:rsidR="00AD1E18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2017</w:t>
      </w:r>
      <w:r w:rsidR="00AD1E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</w:rPr>
        <w:t>.</w:t>
      </w:r>
    </w:p>
    <w:p w14:paraId="5206A71F" w14:textId="2BC8F609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Xashim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.,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Abdullina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Neotlojn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ye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sostoyaniya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urologii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GEOTAR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Media</w:t>
      </w:r>
      <w:r w:rsidR="00AD1E18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2016</w:t>
      </w:r>
      <w:r w:rsidR="00AD1E1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g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.</w:t>
      </w:r>
    </w:p>
    <w:p w14:paraId="64463DE1" w14:textId="1322685F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Kogan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Striktur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uretr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mujchin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Rekonstruktivno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-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vosstanovitelnaya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xirurgiya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Rukovodstvo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Prakticheskaya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medisina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>201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7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75C0D6F9" w14:textId="7A3B1FD1" w:rsidR="002B787C" w:rsidRPr="002E04FB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Kurbatov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Bukkalnaya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uretroplastika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Medpraktika</w:t>
      </w:r>
      <w:proofErr w:type="spellEnd"/>
      <w:r w:rsidR="00AD1E18">
        <w:rPr>
          <w:rFonts w:ascii="Times New Roman" w:hAnsi="Times New Roman"/>
          <w:color w:val="000000"/>
          <w:sz w:val="28"/>
          <w:szCs w:val="28"/>
        </w:rPr>
        <w:t>.</w:t>
      </w:r>
      <w:r w:rsidR="002B787C" w:rsidRPr="002E04FB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16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g</w:t>
      </w:r>
      <w:r w:rsidR="00AD1E18">
        <w:rPr>
          <w:rFonts w:ascii="Times New Roman" w:hAnsi="Times New Roman"/>
          <w:color w:val="000000"/>
          <w:sz w:val="28"/>
          <w:szCs w:val="28"/>
          <w:lang w:val="uz-Cyrl-UZ"/>
        </w:rPr>
        <w:t>.</w:t>
      </w:r>
    </w:p>
    <w:p w14:paraId="0204006D" w14:textId="79A5C8E6" w:rsidR="002B787C" w:rsidRPr="00D73F22" w:rsidRDefault="00D73F22" w:rsidP="00543482">
      <w:pPr>
        <w:numPr>
          <w:ilvl w:val="0"/>
          <w:numId w:val="40"/>
        </w:numPr>
        <w:spacing w:after="0"/>
        <w:ind w:left="0" w:right="-25"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Vaynberg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Z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Travma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organov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mochepolovoy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sistem</w:t>
      </w:r>
      <w:proofErr w:type="gramStart"/>
      <w:r w:rsidR="002B787C" w:rsidRPr="002E04FB">
        <w:rPr>
          <w:rFonts w:ascii="Times New Roman" w:hAnsi="Times New Roman"/>
          <w:color w:val="000000"/>
          <w:sz w:val="28"/>
          <w:szCs w:val="28"/>
        </w:rPr>
        <w:t>ы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Medpraktika</w:t>
      </w:r>
      <w:proofErr w:type="gramEnd"/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.20</w:t>
      </w:r>
      <w:r w:rsidR="00E46E99" w:rsidRPr="002E04FB">
        <w:rPr>
          <w:rFonts w:ascii="Times New Roman" w:hAnsi="Times New Roman"/>
          <w:color w:val="000000"/>
          <w:sz w:val="28"/>
          <w:szCs w:val="28"/>
          <w:lang w:val="uz-Cyrl-UZ"/>
        </w:rPr>
        <w:t>1</w:t>
      </w:r>
      <w:r w:rsidR="002B787C" w:rsidRPr="00D73F22">
        <w:rPr>
          <w:rFonts w:ascii="Times New Roman" w:hAnsi="Times New Roman"/>
          <w:color w:val="000000"/>
          <w:sz w:val="28"/>
          <w:szCs w:val="28"/>
          <w:lang w:val="en-US"/>
        </w:rPr>
        <w:t>6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D73F22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AD1E18" w:rsidRPr="00D73F22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6E9113B6" w14:textId="2EB63D98" w:rsidR="00F8759D" w:rsidRPr="00AD1E18" w:rsidRDefault="00F904E4" w:rsidP="00543482">
      <w:pPr>
        <w:spacing w:after="0"/>
        <w:ind w:right="-25" w:firstLine="709"/>
        <w:jc w:val="both"/>
        <w:rPr>
          <w:rFonts w:ascii="Times New Roman" w:hAnsi="Times New Roman"/>
          <w:b/>
          <w:i/>
          <w:iCs/>
          <w:sz w:val="28"/>
          <w:szCs w:val="28"/>
          <w:lang w:val="uz-Latn-UZ"/>
        </w:rPr>
      </w:pPr>
      <w:r w:rsidRPr="00AD1E18">
        <w:rPr>
          <w:rFonts w:ascii="Times New Roman" w:hAnsi="Times New Roman"/>
          <w:b/>
          <w:i/>
          <w:iCs/>
          <w:sz w:val="28"/>
          <w:szCs w:val="28"/>
          <w:lang w:val="uz-Cyrl-UZ"/>
        </w:rPr>
        <w:t>6</w:t>
      </w:r>
      <w:r w:rsidR="00F8759D" w:rsidRPr="00AD1E1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.2.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Latn-UZ"/>
        </w:rPr>
        <w:t>Qo’shimcha</w:t>
      </w:r>
      <w:r w:rsidR="00F8759D" w:rsidRPr="00AD1E18">
        <w:rPr>
          <w:rFonts w:ascii="Times New Roman" w:hAnsi="Times New Roman"/>
          <w:b/>
          <w:i/>
          <w:iCs/>
          <w:sz w:val="28"/>
          <w:szCs w:val="28"/>
          <w:lang w:val="uz-Latn-UZ"/>
        </w:rPr>
        <w:t xml:space="preserve"> </w:t>
      </w:r>
      <w:r w:rsidR="00D73F22">
        <w:rPr>
          <w:rFonts w:ascii="Times New Roman" w:hAnsi="Times New Roman"/>
          <w:b/>
          <w:i/>
          <w:iCs/>
          <w:sz w:val="28"/>
          <w:szCs w:val="28"/>
          <w:lang w:val="uz-Latn-UZ"/>
        </w:rPr>
        <w:t>adabiyotlar</w:t>
      </w:r>
      <w:r w:rsidR="00F8759D" w:rsidRPr="00AD1E18">
        <w:rPr>
          <w:rFonts w:ascii="Times New Roman" w:hAnsi="Times New Roman"/>
          <w:b/>
          <w:i/>
          <w:iCs/>
          <w:sz w:val="28"/>
          <w:szCs w:val="28"/>
          <w:lang w:val="uz-Latn-UZ"/>
        </w:rPr>
        <w:t>:</w:t>
      </w:r>
    </w:p>
    <w:p w14:paraId="4EAE1D36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2E04FB">
        <w:rPr>
          <w:rFonts w:ascii="Times New Roman" w:hAnsi="Times New Roman"/>
          <w:sz w:val="28"/>
          <w:szCs w:val="28"/>
          <w:lang w:val="en-GB"/>
        </w:rPr>
        <w:t xml:space="preserve">Adult and </w:t>
      </w:r>
      <w:proofErr w:type="spellStart"/>
      <w:r w:rsidRPr="002E04FB">
        <w:rPr>
          <w:rFonts w:ascii="Times New Roman" w:hAnsi="Times New Roman"/>
          <w:sz w:val="28"/>
          <w:szCs w:val="28"/>
          <w:lang w:val="en-GB"/>
        </w:rPr>
        <w:t>Pediatric</w:t>
      </w:r>
      <w:proofErr w:type="spellEnd"/>
      <w:r w:rsidRPr="002E04FB">
        <w:rPr>
          <w:rFonts w:ascii="Times New Roman" w:hAnsi="Times New Roman"/>
          <w:sz w:val="28"/>
          <w:szCs w:val="28"/>
          <w:lang w:val="en-GB"/>
        </w:rPr>
        <w:t xml:space="preserve"> Urology, 4th edition (January 15, 20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18</w:t>
      </w:r>
      <w:r w:rsidRPr="002E04FB">
        <w:rPr>
          <w:rFonts w:ascii="Times New Roman" w:hAnsi="Times New Roman"/>
          <w:sz w:val="28"/>
          <w:szCs w:val="28"/>
          <w:lang w:val="en-GB"/>
        </w:rPr>
        <w:t xml:space="preserve">): by Jay Y., Md. Gillenwater (Editor), Stuart S., Md. Howards (Editor), John T., Md. </w:t>
      </w:r>
      <w:proofErr w:type="spellStart"/>
      <w:r w:rsidRPr="002E04FB">
        <w:rPr>
          <w:rFonts w:ascii="Times New Roman" w:hAnsi="Times New Roman"/>
          <w:sz w:val="28"/>
          <w:szCs w:val="28"/>
          <w:lang w:val="en-GB"/>
        </w:rPr>
        <w:t>Grayhack</w:t>
      </w:r>
      <w:proofErr w:type="spellEnd"/>
      <w:r w:rsidRPr="002E04FB">
        <w:rPr>
          <w:rFonts w:ascii="Times New Roman" w:hAnsi="Times New Roman"/>
          <w:sz w:val="28"/>
          <w:szCs w:val="28"/>
          <w:lang w:val="en-GB"/>
        </w:rPr>
        <w:t xml:space="preserve"> (Editor), Michael, Md. Mitchell (Editor), Bauer </w:t>
      </w:r>
      <w:proofErr w:type="gramStart"/>
      <w:r w:rsidRPr="002E04FB">
        <w:rPr>
          <w:rFonts w:ascii="Times New Roman" w:hAnsi="Times New Roman"/>
          <w:sz w:val="28"/>
          <w:szCs w:val="28"/>
          <w:lang w:val="en-GB"/>
        </w:rPr>
        <w:t>By</w:t>
      </w:r>
      <w:proofErr w:type="gramEnd"/>
      <w:r w:rsidRPr="002E04FB">
        <w:rPr>
          <w:rFonts w:ascii="Times New Roman" w:hAnsi="Times New Roman"/>
          <w:sz w:val="28"/>
          <w:szCs w:val="28"/>
          <w:lang w:val="en-GB"/>
        </w:rPr>
        <w:t xml:space="preserve"> Lippincott Williams &amp; Wilkins Publishers.</w:t>
      </w:r>
    </w:p>
    <w:p w14:paraId="08A38759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lastRenderedPageBreak/>
        <w:t>Smith's General Urology 6th Ed (September 18, 20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19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): By Jack McAninch, Emil </w:t>
      </w:r>
      <w:proofErr w:type="spellStart"/>
      <w:r w:rsidRPr="002E04FB">
        <w:rPr>
          <w:rFonts w:ascii="Times New Roman" w:hAnsi="Times New Roman"/>
          <w:sz w:val="28"/>
          <w:szCs w:val="28"/>
          <w:lang w:val="en-US"/>
        </w:rPr>
        <w:t>Tanagho</w:t>
      </w:r>
      <w:proofErr w:type="spellEnd"/>
      <w:r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2E04FB"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 w:rsidRPr="002E04FB">
        <w:rPr>
          <w:rFonts w:ascii="Times New Roman" w:hAnsi="Times New Roman"/>
          <w:sz w:val="28"/>
          <w:szCs w:val="28"/>
          <w:lang w:val="en-US"/>
        </w:rPr>
        <w:t xml:space="preserve"> McGraw-Hill/Appleton &amp; Lange</w:t>
      </w:r>
    </w:p>
    <w:p w14:paraId="048C15F0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2E04FB">
        <w:rPr>
          <w:rFonts w:ascii="Times New Roman" w:hAnsi="Times New Roman"/>
          <w:sz w:val="28"/>
          <w:szCs w:val="28"/>
          <w:lang w:val="en-GB"/>
        </w:rPr>
        <w:t xml:space="preserve">Manual of Urology: Diagnosis and Therapy 2nd edition: By Mike B Siroky MD, Robert D Oates MD, Richard K Babayan MD </w:t>
      </w:r>
      <w:proofErr w:type="gramStart"/>
      <w:r w:rsidRPr="002E04FB">
        <w:rPr>
          <w:rFonts w:ascii="Times New Roman" w:hAnsi="Times New Roman"/>
          <w:sz w:val="28"/>
          <w:szCs w:val="28"/>
          <w:lang w:val="en-GB"/>
        </w:rPr>
        <w:t>By</w:t>
      </w:r>
      <w:proofErr w:type="gramEnd"/>
      <w:r w:rsidRPr="002E04FB">
        <w:rPr>
          <w:rFonts w:ascii="Times New Roman" w:hAnsi="Times New Roman"/>
          <w:sz w:val="28"/>
          <w:szCs w:val="28"/>
          <w:lang w:val="en-GB"/>
        </w:rPr>
        <w:t xml:space="preserve"> Lippincott, Williams &amp; Wilkins.</w:t>
      </w:r>
    </w:p>
    <w:p w14:paraId="0D3238EF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 xml:space="preserve">Glenn's Urologic Surgery 5th edition (September 15, 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2018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): By </w:t>
      </w:r>
      <w:proofErr w:type="spellStart"/>
      <w:r w:rsidRPr="002E04FB">
        <w:rPr>
          <w:rFonts w:ascii="Times New Roman" w:hAnsi="Times New Roman"/>
          <w:sz w:val="28"/>
          <w:szCs w:val="28"/>
          <w:lang w:val="en-US"/>
        </w:rPr>
        <w:t>by</w:t>
      </w:r>
      <w:proofErr w:type="spellEnd"/>
      <w:r w:rsidRPr="002E04FB">
        <w:rPr>
          <w:rFonts w:ascii="Times New Roman" w:hAnsi="Times New Roman"/>
          <w:sz w:val="28"/>
          <w:szCs w:val="28"/>
          <w:lang w:val="en-US"/>
        </w:rPr>
        <w:t xml:space="preserve"> Sam D. Graham (Editor), James F. Glenn (Editor) By Lippincott Williams &amp; Wilkins Publishers. </w:t>
      </w:r>
    </w:p>
    <w:p w14:paraId="5ABEEAC3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An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Atlas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of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Investigation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and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Diagnosis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>/</w:t>
      </w:r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UROLOGY</w:t>
      </w:r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>, 20</w:t>
      </w:r>
      <w:r w:rsidR="00E46E99" w:rsidRPr="002E04FB">
        <w:rPr>
          <w:rFonts w:ascii="Times New Roman" w:hAnsi="Times New Roman"/>
          <w:bCs/>
          <w:sz w:val="28"/>
          <w:szCs w:val="28"/>
          <w:lang w:val="uz-Cyrl-UZ" w:eastAsia="uk-UA"/>
        </w:rPr>
        <w:t>1</w:t>
      </w:r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9,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Edited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by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John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L.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Probert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,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BMedSci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, DM, FRCS(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Urol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)</w:t>
      </w:r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Bristol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Urological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Institute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Southmead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Hospital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Bristol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>, UK</w:t>
      </w:r>
      <w:r w:rsidRPr="002E04FB">
        <w:rPr>
          <w:rFonts w:ascii="Times New Roman" w:hAnsi="Times New Roman"/>
          <w:sz w:val="28"/>
          <w:szCs w:val="28"/>
          <w:lang w:val="en-US" w:eastAsia="uk-UA"/>
        </w:rPr>
        <w:t>.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 By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Clinical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publishing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>.</w:t>
      </w:r>
    </w:p>
    <w:p w14:paraId="69410EAF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GB"/>
        </w:rPr>
      </w:pPr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 “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Questions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in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Daily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Urologic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Practice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”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Updates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for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Urologists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and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Diagnostic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bCs/>
          <w:sz w:val="28"/>
          <w:szCs w:val="28"/>
          <w:lang w:val="uk-UA" w:eastAsia="uk-UA"/>
        </w:rPr>
        <w:t>Pathologists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>, 20</w:t>
      </w:r>
      <w:r w:rsidR="00E46E99" w:rsidRPr="002E04FB">
        <w:rPr>
          <w:rFonts w:ascii="Times New Roman" w:hAnsi="Times New Roman"/>
          <w:bCs/>
          <w:sz w:val="28"/>
          <w:szCs w:val="28"/>
          <w:lang w:val="uz-Cyrl-UZ" w:eastAsia="uk-UA"/>
        </w:rPr>
        <w:t>1</w:t>
      </w:r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8: by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Ryoichi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Oyasu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Ximing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J.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Yang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Osamu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Yoshida</w:t>
      </w:r>
      <w:proofErr w:type="spell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 </w:t>
      </w:r>
      <w:proofErr w:type="gramStart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>By</w:t>
      </w:r>
      <w:proofErr w:type="gramEnd"/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 Springer </w:t>
      </w:r>
      <w:r w:rsidRPr="002E04FB">
        <w:rPr>
          <w:rFonts w:ascii="Times New Roman" w:hAnsi="Times New Roman"/>
          <w:sz w:val="28"/>
          <w:szCs w:val="28"/>
          <w:lang w:val="en-GB"/>
        </w:rPr>
        <w:t>Publishers.</w:t>
      </w:r>
    </w:p>
    <w:p w14:paraId="7FDD333A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2E04FB">
        <w:rPr>
          <w:rFonts w:ascii="Times New Roman" w:hAnsi="Times New Roman"/>
          <w:color w:val="141314"/>
          <w:sz w:val="28"/>
          <w:szCs w:val="28"/>
          <w:lang w:val="uk-UA" w:eastAsia="uk-UA"/>
        </w:rPr>
        <w:t>Urodynamics</w:t>
      </w:r>
      <w:proofErr w:type="spellEnd"/>
      <w:r w:rsidRPr="002E04FB">
        <w:rPr>
          <w:rFonts w:ascii="Times New Roman" w:hAnsi="Times New Roman"/>
          <w:color w:val="141314"/>
          <w:sz w:val="28"/>
          <w:szCs w:val="28"/>
          <w:lang w:val="en-US" w:eastAsia="uk-UA"/>
        </w:rPr>
        <w:t xml:space="preserve"> </w:t>
      </w:r>
      <w:r w:rsidRPr="002E04FB">
        <w:rPr>
          <w:rFonts w:ascii="Times New Roman" w:hAnsi="Times New Roman"/>
          <w:color w:val="141314"/>
          <w:sz w:val="28"/>
          <w:szCs w:val="28"/>
          <w:lang w:val="uk-UA" w:eastAsia="uk-UA"/>
        </w:rPr>
        <w:t>3</w:t>
      </w:r>
      <w:r w:rsidRPr="002E04FB">
        <w:rPr>
          <w:rFonts w:ascii="Times New Roman" w:hAnsi="Times New Roman"/>
          <w:color w:val="141314"/>
          <w:sz w:val="28"/>
          <w:szCs w:val="28"/>
          <w:vertAlign w:val="superscript"/>
          <w:lang w:val="en-US" w:eastAsia="uk-UA"/>
        </w:rPr>
        <w:t>d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 edition, 20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1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6: by Paul Abrams </w:t>
      </w:r>
      <w:r w:rsidRPr="002E04FB">
        <w:rPr>
          <w:rFonts w:ascii="Times New Roman" w:hAnsi="Times New Roman"/>
          <w:bCs/>
          <w:sz w:val="28"/>
          <w:szCs w:val="28"/>
          <w:lang w:val="en-US" w:eastAsia="uk-UA"/>
        </w:rPr>
        <w:t xml:space="preserve">By Springer </w:t>
      </w:r>
      <w:r w:rsidRPr="002E04FB">
        <w:rPr>
          <w:rFonts w:ascii="Times New Roman" w:hAnsi="Times New Roman"/>
          <w:sz w:val="28"/>
          <w:szCs w:val="28"/>
          <w:lang w:val="en-GB"/>
        </w:rPr>
        <w:t>Publishers.</w:t>
      </w:r>
    </w:p>
    <w:p w14:paraId="6403283C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Complications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of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Urologic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Surgery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and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Practice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>, 20</w:t>
      </w:r>
      <w:r w:rsidR="00E46E99" w:rsidRPr="002E04FB">
        <w:rPr>
          <w:rFonts w:ascii="Times New Roman" w:hAnsi="Times New Roman"/>
          <w:sz w:val="28"/>
          <w:szCs w:val="28"/>
          <w:lang w:val="uz-Cyrl-UZ" w:eastAsia="uk-UA"/>
        </w:rPr>
        <w:t>1</w:t>
      </w:r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7, 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Edited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by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Kevin</w:t>
      </w:r>
      <w:proofErr w:type="spellEnd"/>
      <w:r w:rsidRPr="002E04FB">
        <w:rPr>
          <w:rFonts w:ascii="Times New Roman" w:hAnsi="Times New Roman"/>
          <w:sz w:val="28"/>
          <w:szCs w:val="28"/>
          <w:lang w:val="uk-UA" w:eastAsia="uk-UA"/>
        </w:rPr>
        <w:t xml:space="preserve"> R. </w:t>
      </w:r>
      <w:proofErr w:type="spellStart"/>
      <w:r w:rsidRPr="002E04FB">
        <w:rPr>
          <w:rFonts w:ascii="Times New Roman" w:hAnsi="Times New Roman"/>
          <w:sz w:val="28"/>
          <w:szCs w:val="28"/>
          <w:lang w:val="uk-UA" w:eastAsia="uk-UA"/>
        </w:rPr>
        <w:t>Loughlin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 xml:space="preserve">. By Informa Healthcare USA </w:t>
      </w:r>
      <w:proofErr w:type="spellStart"/>
      <w:r w:rsidRPr="002E04FB">
        <w:rPr>
          <w:rFonts w:ascii="Times New Roman" w:hAnsi="Times New Roman"/>
          <w:sz w:val="28"/>
          <w:szCs w:val="28"/>
          <w:lang w:val="en-US" w:eastAsia="uk-UA"/>
        </w:rPr>
        <w:t>pubishers</w:t>
      </w:r>
      <w:proofErr w:type="spellEnd"/>
      <w:r w:rsidRPr="002E04FB">
        <w:rPr>
          <w:rFonts w:ascii="Times New Roman" w:hAnsi="Times New Roman"/>
          <w:sz w:val="28"/>
          <w:szCs w:val="28"/>
          <w:lang w:val="en-US" w:eastAsia="uk-UA"/>
        </w:rPr>
        <w:t>.</w:t>
      </w:r>
    </w:p>
    <w:p w14:paraId="682B82DA" w14:textId="77777777" w:rsidR="002B787C" w:rsidRPr="002E04FB" w:rsidRDefault="002B787C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EAU</w:t>
      </w:r>
      <w:r w:rsidRPr="002E04FB">
        <w:rPr>
          <w:rFonts w:ascii="Times New Roman" w:hAnsi="Times New Roman"/>
          <w:sz w:val="28"/>
          <w:szCs w:val="28"/>
        </w:rPr>
        <w:t xml:space="preserve"> </w:t>
      </w:r>
      <w:r w:rsidRPr="002E04FB">
        <w:rPr>
          <w:rFonts w:ascii="Times New Roman" w:hAnsi="Times New Roman"/>
          <w:sz w:val="28"/>
          <w:szCs w:val="28"/>
          <w:lang w:val="en-US"/>
        </w:rPr>
        <w:t>Guidelines</w:t>
      </w:r>
      <w:r w:rsidRPr="002E04FB">
        <w:rPr>
          <w:rFonts w:ascii="Times New Roman" w:hAnsi="Times New Roman"/>
          <w:sz w:val="28"/>
          <w:szCs w:val="28"/>
        </w:rPr>
        <w:t>, 20</w:t>
      </w:r>
      <w:r w:rsidR="00E46E99" w:rsidRPr="002E04FB">
        <w:rPr>
          <w:rFonts w:ascii="Times New Roman" w:hAnsi="Times New Roman"/>
          <w:sz w:val="28"/>
          <w:szCs w:val="28"/>
          <w:lang w:val="uz-Cyrl-UZ"/>
        </w:rPr>
        <w:t>1</w:t>
      </w:r>
      <w:r w:rsidRPr="002E04FB">
        <w:rPr>
          <w:rFonts w:ascii="Times New Roman" w:hAnsi="Times New Roman"/>
          <w:sz w:val="28"/>
          <w:szCs w:val="28"/>
        </w:rPr>
        <w:t>9.</w:t>
      </w:r>
    </w:p>
    <w:p w14:paraId="6847C51A" w14:textId="07CAD1A5" w:rsidR="002B787C" w:rsidRPr="00D73F22" w:rsidRDefault="00E46E99" w:rsidP="00543482">
      <w:pPr>
        <w:numPr>
          <w:ilvl w:val="0"/>
          <w:numId w:val="41"/>
        </w:numPr>
        <w:tabs>
          <w:tab w:val="num" w:pos="0"/>
        </w:tabs>
        <w:spacing w:after="0"/>
        <w:ind w:left="0" w:right="-25" w:firstLine="0"/>
        <w:jc w:val="both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2B787C" w:rsidRPr="002E04FB">
        <w:rPr>
          <w:rFonts w:ascii="Times New Roman" w:hAnsi="Times New Roman"/>
          <w:sz w:val="28"/>
          <w:szCs w:val="28"/>
          <w:lang w:val="en-US"/>
        </w:rPr>
        <w:t>European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787C" w:rsidRPr="002E04FB">
        <w:rPr>
          <w:rFonts w:ascii="Times New Roman" w:hAnsi="Times New Roman"/>
          <w:sz w:val="28"/>
          <w:szCs w:val="28"/>
          <w:lang w:val="en-US"/>
        </w:rPr>
        <w:t>Urology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Ofisialn</w:t>
      </w:r>
      <w:r w:rsidR="002B787C" w:rsidRPr="002E04FB">
        <w:rPr>
          <w:rFonts w:ascii="Times New Roman" w:hAnsi="Times New Roman"/>
          <w:sz w:val="28"/>
          <w:szCs w:val="28"/>
        </w:rPr>
        <w:t>ы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y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jurnal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Yevropeyskoy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assosiasiy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urologov</w:t>
      </w:r>
      <w:r w:rsidR="002B787C" w:rsidRPr="00D73F22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14:paraId="24616378" w14:textId="0A2429A2" w:rsidR="00F8759D" w:rsidRPr="00AD1E18" w:rsidRDefault="00D73F22" w:rsidP="00C55E5F">
      <w:pPr>
        <w:pStyle w:val="12"/>
        <w:numPr>
          <w:ilvl w:val="1"/>
          <w:numId w:val="39"/>
        </w:numPr>
        <w:rPr>
          <w:rFonts w:ascii="Times New Roman" w:hAnsi="Times New Roman"/>
          <w:b/>
          <w:i/>
          <w:iCs/>
          <w:sz w:val="28"/>
          <w:szCs w:val="28"/>
          <w:lang w:val="uz-Cyrl-UZ"/>
        </w:rPr>
      </w:pPr>
      <w:r>
        <w:rPr>
          <w:rFonts w:ascii="Times New Roman" w:hAnsi="Times New Roman"/>
          <w:b/>
          <w:i/>
          <w:iCs/>
          <w:sz w:val="28"/>
          <w:szCs w:val="28"/>
          <w:lang w:val="uz-Latn-UZ"/>
        </w:rPr>
        <w:t>Internet</w:t>
      </w:r>
      <w:r w:rsidR="00C55E5F" w:rsidRPr="00AD1E18">
        <w:rPr>
          <w:rFonts w:ascii="Times New Roman" w:hAnsi="Times New Roman"/>
          <w:b/>
          <w:i/>
          <w:iCs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  <w:lang w:val="uz-Latn-UZ"/>
        </w:rPr>
        <w:t>saytlar</w:t>
      </w:r>
      <w:r>
        <w:rPr>
          <w:rFonts w:ascii="Times New Roman" w:hAnsi="Times New Roman"/>
          <w:b/>
          <w:i/>
          <w:iCs/>
          <w:sz w:val="28"/>
          <w:szCs w:val="28"/>
          <w:lang w:val="uz-Cyrl-UZ"/>
        </w:rPr>
        <w:t>i</w:t>
      </w:r>
      <w:r w:rsidR="00F8759D" w:rsidRPr="00AD1E18">
        <w:rPr>
          <w:rFonts w:ascii="Times New Roman" w:hAnsi="Times New Roman"/>
          <w:b/>
          <w:i/>
          <w:iCs/>
          <w:sz w:val="28"/>
          <w:szCs w:val="28"/>
          <w:lang w:val="uz-Latn-UZ"/>
        </w:rPr>
        <w:t>:</w:t>
      </w:r>
    </w:p>
    <w:p w14:paraId="4731B115" w14:textId="77777777" w:rsidR="002B787C" w:rsidRPr="002E04FB" w:rsidRDefault="002B787C" w:rsidP="002B787C">
      <w:pPr>
        <w:numPr>
          <w:ilvl w:val="0"/>
          <w:numId w:val="42"/>
        </w:numPr>
        <w:spacing w:after="0"/>
        <w:ind w:left="426" w:right="282" w:hanging="426"/>
        <w:rPr>
          <w:rFonts w:ascii="Times New Roman" w:hAnsi="Times New Roman"/>
          <w:sz w:val="28"/>
          <w:szCs w:val="28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Urology.uz</w:t>
      </w:r>
    </w:p>
    <w:p w14:paraId="58635F33" w14:textId="77777777" w:rsidR="002B787C" w:rsidRPr="002E04FB" w:rsidRDefault="002B787C" w:rsidP="002B787C">
      <w:pPr>
        <w:numPr>
          <w:ilvl w:val="0"/>
          <w:numId w:val="42"/>
        </w:numPr>
        <w:spacing w:after="0"/>
        <w:ind w:left="426" w:right="282" w:hanging="426"/>
        <w:rPr>
          <w:rFonts w:ascii="Times New Roman" w:hAnsi="Times New Roman"/>
          <w:sz w:val="28"/>
          <w:szCs w:val="28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Tipme.uz</w:t>
      </w:r>
    </w:p>
    <w:p w14:paraId="774808EE" w14:textId="77777777" w:rsidR="002E04FB" w:rsidRPr="002E04FB" w:rsidRDefault="00D73F22" w:rsidP="002B787C">
      <w:pPr>
        <w:numPr>
          <w:ilvl w:val="0"/>
          <w:numId w:val="42"/>
        </w:numPr>
        <w:spacing w:after="0"/>
        <w:ind w:left="426" w:right="282" w:hanging="426"/>
        <w:rPr>
          <w:rFonts w:ascii="Times New Roman" w:hAnsi="Times New Roman"/>
          <w:sz w:val="28"/>
          <w:szCs w:val="28"/>
        </w:rPr>
      </w:pPr>
      <w:hyperlink r:id="rId6" w:history="1">
        <w:r w:rsidR="002E04FB" w:rsidRPr="002E04FB">
          <w:rPr>
            <w:rStyle w:val="a5"/>
            <w:rFonts w:ascii="Times New Roman" w:hAnsi="Times New Roman"/>
            <w:sz w:val="28"/>
            <w:szCs w:val="28"/>
          </w:rPr>
          <w:t>https://uroweb.org/</w:t>
        </w:r>
      </w:hyperlink>
    </w:p>
    <w:p w14:paraId="218B97C3" w14:textId="77777777" w:rsidR="002B787C" w:rsidRPr="002E04FB" w:rsidRDefault="002B787C" w:rsidP="002B787C">
      <w:pPr>
        <w:numPr>
          <w:ilvl w:val="0"/>
          <w:numId w:val="42"/>
        </w:numPr>
        <w:spacing w:after="0"/>
        <w:ind w:left="426" w:right="282" w:hanging="426"/>
        <w:rPr>
          <w:rFonts w:ascii="Times New Roman" w:hAnsi="Times New Roman"/>
          <w:sz w:val="28"/>
          <w:szCs w:val="28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Ziyonet.uz</w:t>
      </w:r>
    </w:p>
    <w:p w14:paraId="0349CCB7" w14:textId="77777777" w:rsidR="002B787C" w:rsidRPr="002E04FB" w:rsidRDefault="002B787C" w:rsidP="002B787C">
      <w:pPr>
        <w:numPr>
          <w:ilvl w:val="0"/>
          <w:numId w:val="42"/>
        </w:numPr>
        <w:spacing w:after="0"/>
        <w:ind w:left="426" w:right="282" w:hanging="426"/>
        <w:rPr>
          <w:rFonts w:ascii="Times New Roman" w:hAnsi="Times New Roman"/>
          <w:sz w:val="28"/>
          <w:szCs w:val="28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Minzdrav.uz</w:t>
      </w:r>
    </w:p>
    <w:p w14:paraId="413F36C9" w14:textId="6FDEB6A2" w:rsidR="004314B1" w:rsidRPr="002E04FB" w:rsidRDefault="002B787C" w:rsidP="002B787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 xml:space="preserve">British Journal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o</w:t>
      </w:r>
      <w:r w:rsidR="004314B1" w:rsidRPr="002E04FB">
        <w:rPr>
          <w:rFonts w:ascii="Times New Roman" w:hAnsi="Times New Roman"/>
          <w:sz w:val="28"/>
          <w:szCs w:val="28"/>
          <w:lang w:val="en-US"/>
        </w:rPr>
        <w:t>f Urology</w:t>
      </w:r>
      <w:r w:rsidR="004314B1"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="004314B1"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7" w:history="1">
        <w:r w:rsidR="004314B1" w:rsidRPr="002E04FB">
          <w:rPr>
            <w:rStyle w:val="a5"/>
            <w:rFonts w:ascii="Times New Roman" w:hAnsi="Times New Roman"/>
            <w:sz w:val="28"/>
            <w:szCs w:val="28"/>
            <w:lang w:val="en-US"/>
          </w:rPr>
          <w:t>https://www.bjuinternational.com/</w:t>
        </w:r>
      </w:hyperlink>
    </w:p>
    <w:p w14:paraId="3125A09A" w14:textId="77777777" w:rsidR="002B787C" w:rsidRPr="002E04FB" w:rsidRDefault="004314B1" w:rsidP="002B787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40" w:hanging="440"/>
        <w:jc w:val="both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787C" w:rsidRPr="002E04FB">
        <w:rPr>
          <w:rFonts w:ascii="Times New Roman" w:hAnsi="Times New Roman"/>
          <w:sz w:val="28"/>
          <w:szCs w:val="28"/>
          <w:lang w:val="en-US"/>
        </w:rPr>
        <w:t xml:space="preserve">Current </w:t>
      </w:r>
      <w:r w:rsidR="002E04FB" w:rsidRPr="002E04FB">
        <w:rPr>
          <w:rFonts w:ascii="Times New Roman" w:hAnsi="Times New Roman"/>
          <w:sz w:val="28"/>
          <w:szCs w:val="28"/>
          <w:lang w:val="en-US"/>
        </w:rPr>
        <w:t>opinion in urology</w:t>
      </w:r>
      <w:r w:rsidR="002E04FB"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="002E04FB"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8" w:history="1">
        <w:r w:rsidR="002E04FB" w:rsidRPr="002E04FB">
          <w:rPr>
            <w:rStyle w:val="a5"/>
            <w:rFonts w:ascii="Times New Roman" w:hAnsi="Times New Roman"/>
            <w:sz w:val="28"/>
            <w:szCs w:val="28"/>
            <w:lang w:val="en-US"/>
          </w:rPr>
          <w:t>https://journals.lww.com</w:t>
        </w:r>
      </w:hyperlink>
    </w:p>
    <w:p w14:paraId="0B8F0DCA" w14:textId="77777777" w:rsidR="002B787C" w:rsidRPr="002E04FB" w:rsidRDefault="002E04FB" w:rsidP="002B787C">
      <w:pPr>
        <w:numPr>
          <w:ilvl w:val="0"/>
          <w:numId w:val="42"/>
        </w:numPr>
        <w:tabs>
          <w:tab w:val="left" w:pos="440"/>
        </w:tabs>
        <w:spacing w:after="0" w:line="240" w:lineRule="auto"/>
        <w:ind w:left="440" w:hanging="440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European urology</w:t>
      </w:r>
      <w:r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2E04FB">
          <w:rPr>
            <w:rStyle w:val="a5"/>
            <w:rFonts w:ascii="Times New Roman" w:hAnsi="Times New Roman"/>
            <w:sz w:val="28"/>
            <w:szCs w:val="28"/>
            <w:lang w:val="en-US"/>
          </w:rPr>
          <w:t>https://www.europeanurology.com/</w:t>
        </w:r>
      </w:hyperlink>
    </w:p>
    <w:p w14:paraId="0A10A9B2" w14:textId="0C953974" w:rsidR="002B787C" w:rsidRPr="002E04FB" w:rsidRDefault="002B787C" w:rsidP="002B787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40" w:hanging="440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 xml:space="preserve">Journal </w:t>
      </w:r>
      <w:r w:rsidR="00D73F22" w:rsidRPr="00D73F22">
        <w:rPr>
          <w:rFonts w:ascii="Times New Roman" w:hAnsi="Times New Roman"/>
          <w:sz w:val="28"/>
          <w:szCs w:val="28"/>
          <w:lang w:val="en-US"/>
        </w:rPr>
        <w:t>o</w:t>
      </w:r>
      <w:r w:rsidRPr="002E04FB">
        <w:rPr>
          <w:rFonts w:ascii="Times New Roman" w:hAnsi="Times New Roman"/>
          <w:sz w:val="28"/>
          <w:szCs w:val="28"/>
          <w:lang w:val="en-US"/>
        </w:rPr>
        <w:t xml:space="preserve">f </w:t>
      </w:r>
      <w:r w:rsidR="002E04FB" w:rsidRPr="002E04FB">
        <w:rPr>
          <w:rFonts w:ascii="Times New Roman" w:hAnsi="Times New Roman"/>
          <w:sz w:val="28"/>
          <w:szCs w:val="28"/>
          <w:lang w:val="en-US"/>
        </w:rPr>
        <w:t>Endourology</w:t>
      </w:r>
      <w:r w:rsidR="002E04FB"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="002E04FB"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="002E04FB" w:rsidRPr="002E04FB">
          <w:rPr>
            <w:rStyle w:val="a5"/>
            <w:rFonts w:ascii="Times New Roman" w:hAnsi="Times New Roman"/>
            <w:sz w:val="28"/>
            <w:szCs w:val="28"/>
            <w:lang w:val="en-US"/>
          </w:rPr>
          <w:t>https://www.endourology.org/</w:t>
        </w:r>
      </w:hyperlink>
    </w:p>
    <w:p w14:paraId="3C4AC4B1" w14:textId="77777777" w:rsidR="002B787C" w:rsidRPr="002E04FB" w:rsidRDefault="002E04FB" w:rsidP="002B787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40" w:hanging="440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JAMA</w:t>
      </w:r>
      <w:r w:rsidRPr="002E04FB">
        <w:rPr>
          <w:rFonts w:ascii="Times New Roman" w:hAnsi="Times New Roman"/>
          <w:sz w:val="28"/>
          <w:szCs w:val="28"/>
          <w:lang w:val="uz-Cyrl-UZ"/>
        </w:rPr>
        <w:t>-</w:t>
      </w:r>
      <w:r w:rsidRPr="002E04FB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2E04FB">
          <w:rPr>
            <w:rStyle w:val="a5"/>
            <w:rFonts w:ascii="Times New Roman" w:hAnsi="Times New Roman"/>
            <w:sz w:val="28"/>
            <w:szCs w:val="28"/>
          </w:rPr>
          <w:t>https://jamanetwork.com/</w:t>
        </w:r>
      </w:hyperlink>
    </w:p>
    <w:p w14:paraId="1B688887" w14:textId="77777777" w:rsidR="002B787C" w:rsidRPr="002E04FB" w:rsidRDefault="002B787C" w:rsidP="002B787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40" w:hanging="440"/>
        <w:rPr>
          <w:rFonts w:ascii="Times New Roman" w:hAnsi="Times New Roman"/>
          <w:sz w:val="28"/>
          <w:szCs w:val="28"/>
          <w:lang w:val="en-US"/>
        </w:rPr>
      </w:pPr>
      <w:r w:rsidRPr="002E04FB">
        <w:rPr>
          <w:rFonts w:ascii="Times New Roman" w:hAnsi="Times New Roman"/>
          <w:sz w:val="28"/>
          <w:szCs w:val="28"/>
          <w:lang w:val="en-US"/>
        </w:rPr>
        <w:t>The Journal of Urology</w:t>
      </w:r>
      <w:r w:rsidR="002E04FB" w:rsidRPr="002E04F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E04FB" w:rsidRPr="002E04FB">
        <w:rPr>
          <w:rFonts w:ascii="Times New Roman" w:hAnsi="Times New Roman"/>
          <w:sz w:val="28"/>
          <w:szCs w:val="28"/>
          <w:lang w:val="uz-Cyrl-UZ"/>
        </w:rPr>
        <w:t>-</w:t>
      </w:r>
      <w:hyperlink r:id="rId12" w:history="1">
        <w:r w:rsidR="002E04FB" w:rsidRPr="002E04FB">
          <w:rPr>
            <w:rStyle w:val="a5"/>
            <w:rFonts w:ascii="Times New Roman" w:hAnsi="Times New Roman"/>
            <w:sz w:val="28"/>
            <w:szCs w:val="28"/>
            <w:lang w:val="en-US"/>
          </w:rPr>
          <w:t>https://www.springer.com/</w:t>
        </w:r>
      </w:hyperlink>
    </w:p>
    <w:p w14:paraId="144A6ECC" w14:textId="77777777" w:rsidR="002E04FB" w:rsidRPr="002E04FB" w:rsidRDefault="00D73F22" w:rsidP="002B787C">
      <w:pPr>
        <w:numPr>
          <w:ilvl w:val="0"/>
          <w:numId w:val="42"/>
        </w:numPr>
        <w:tabs>
          <w:tab w:val="left" w:pos="0"/>
        </w:tabs>
        <w:spacing w:after="0" w:line="240" w:lineRule="auto"/>
        <w:ind w:left="440" w:hanging="440"/>
        <w:rPr>
          <w:rFonts w:ascii="Times New Roman" w:hAnsi="Times New Roman"/>
          <w:sz w:val="28"/>
          <w:szCs w:val="28"/>
        </w:rPr>
      </w:pPr>
      <w:hyperlink r:id="rId13" w:history="1">
        <w:r w:rsidR="002E04FB" w:rsidRPr="002E04FB">
          <w:rPr>
            <w:rStyle w:val="a5"/>
            <w:rFonts w:ascii="Times New Roman" w:hAnsi="Times New Roman"/>
            <w:sz w:val="28"/>
            <w:szCs w:val="28"/>
          </w:rPr>
          <w:t>https://www.elsevier.com/</w:t>
        </w:r>
      </w:hyperlink>
    </w:p>
    <w:p w14:paraId="06895417" w14:textId="77777777" w:rsidR="002B787C" w:rsidRPr="002E04FB" w:rsidRDefault="002B787C" w:rsidP="002B1D3F">
      <w:pPr>
        <w:pStyle w:val="12"/>
        <w:ind w:left="426"/>
        <w:rPr>
          <w:rStyle w:val="Bodytext4"/>
          <w:rFonts w:ascii="Times New Roman" w:hAnsi="Times New Roman"/>
          <w:sz w:val="28"/>
          <w:szCs w:val="28"/>
          <w:lang w:val="uz-Cyrl-UZ" w:eastAsia="uz-Cyrl-UZ"/>
        </w:rPr>
      </w:pPr>
    </w:p>
    <w:p w14:paraId="5D6BB0DF" w14:textId="77777777" w:rsidR="00F8759D" w:rsidRPr="002E04FB" w:rsidRDefault="00F8759D">
      <w:pPr>
        <w:rPr>
          <w:rFonts w:ascii="Times New Roman" w:hAnsi="Times New Roman"/>
          <w:sz w:val="28"/>
          <w:szCs w:val="28"/>
          <w:lang w:val="uz-Cyrl-UZ"/>
        </w:rPr>
      </w:pPr>
    </w:p>
    <w:sectPr w:rsidR="00F8759D" w:rsidRPr="002E04FB" w:rsidSect="00D07831">
      <w:pgSz w:w="11906" w:h="16838"/>
      <w:pgMar w:top="993" w:right="1274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lticaTA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566"/>
    <w:multiLevelType w:val="hybridMultilevel"/>
    <w:tmpl w:val="E634E0B4"/>
    <w:lvl w:ilvl="0" w:tplc="DB643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0F13"/>
    <w:multiLevelType w:val="hybridMultilevel"/>
    <w:tmpl w:val="5F8ABF68"/>
    <w:lvl w:ilvl="0" w:tplc="FA3439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Uzb Roman" w:eastAsia="Times New Roman" w:hAnsi="Times Uzb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5A13"/>
    <w:multiLevelType w:val="hybridMultilevel"/>
    <w:tmpl w:val="D19CFA4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A07A4"/>
    <w:multiLevelType w:val="singleLevel"/>
    <w:tmpl w:val="10A6F9CE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" w15:restartNumberingAfterBreak="0">
    <w:nsid w:val="0DA05489"/>
    <w:multiLevelType w:val="hybridMultilevel"/>
    <w:tmpl w:val="AB1AAAEE"/>
    <w:lvl w:ilvl="0" w:tplc="E94E10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3"/>
        </w:tabs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3"/>
        </w:tabs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3"/>
        </w:tabs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3"/>
        </w:tabs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3"/>
        </w:tabs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3"/>
        </w:tabs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3"/>
        </w:tabs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3"/>
        </w:tabs>
        <w:ind w:left="6983" w:hanging="180"/>
      </w:pPr>
    </w:lvl>
  </w:abstractNum>
  <w:abstractNum w:abstractNumId="5" w15:restartNumberingAfterBreak="0">
    <w:nsid w:val="0F2E1CE2"/>
    <w:multiLevelType w:val="hybridMultilevel"/>
    <w:tmpl w:val="DD988EAE"/>
    <w:lvl w:ilvl="0" w:tplc="B52A849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10897E8A"/>
    <w:multiLevelType w:val="multilevel"/>
    <w:tmpl w:val="E7040E9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4EA04EE"/>
    <w:multiLevelType w:val="hybridMultilevel"/>
    <w:tmpl w:val="BFE8B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E6E8E"/>
    <w:multiLevelType w:val="multilevel"/>
    <w:tmpl w:val="4DF05DB8"/>
    <w:lvl w:ilvl="0">
      <w:start w:val="1"/>
      <w:numFmt w:val="decimal"/>
      <w:lvlText w:val="%1."/>
      <w:lvlJc w:val="left"/>
      <w:pPr>
        <w:ind w:left="869" w:hanging="58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9" w15:restartNumberingAfterBreak="0">
    <w:nsid w:val="17FC4812"/>
    <w:multiLevelType w:val="multilevel"/>
    <w:tmpl w:val="3E62BC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E2E0EA8"/>
    <w:multiLevelType w:val="hybridMultilevel"/>
    <w:tmpl w:val="794A9D6A"/>
    <w:lvl w:ilvl="0" w:tplc="36944516">
      <w:start w:val="2"/>
      <w:numFmt w:val="bullet"/>
      <w:lvlText w:val=""/>
      <w:lvlJc w:val="left"/>
      <w:pPr>
        <w:tabs>
          <w:tab w:val="num" w:pos="1110"/>
        </w:tabs>
        <w:ind w:left="1110" w:hanging="405"/>
      </w:pPr>
      <w:rPr>
        <w:rFonts w:ascii="Symbol" w:eastAsia="Times New Roman" w:hAnsi="Symbol" w:hint="default"/>
      </w:rPr>
    </w:lvl>
    <w:lvl w:ilvl="1" w:tplc="E94E108C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205D544C"/>
    <w:multiLevelType w:val="multilevel"/>
    <w:tmpl w:val="65C2318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36B68EE"/>
    <w:multiLevelType w:val="hybridMultilevel"/>
    <w:tmpl w:val="7812E83C"/>
    <w:lvl w:ilvl="0" w:tplc="4C3C095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65AF5"/>
    <w:multiLevelType w:val="hybridMultilevel"/>
    <w:tmpl w:val="3AC29850"/>
    <w:lvl w:ilvl="0" w:tplc="E94E10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282D78DC"/>
    <w:multiLevelType w:val="hybridMultilevel"/>
    <w:tmpl w:val="BD1A2B4C"/>
    <w:lvl w:ilvl="0" w:tplc="DCFC29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32CB8"/>
    <w:multiLevelType w:val="hybridMultilevel"/>
    <w:tmpl w:val="7828320E"/>
    <w:lvl w:ilvl="0" w:tplc="8590812E">
      <w:start w:val="5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2E7B5449"/>
    <w:multiLevelType w:val="hybridMultilevel"/>
    <w:tmpl w:val="79D2E57A"/>
    <w:lvl w:ilvl="0" w:tplc="FA3439D0">
      <w:numFmt w:val="bullet"/>
      <w:lvlText w:val="-"/>
      <w:lvlJc w:val="left"/>
      <w:pPr>
        <w:ind w:left="720" w:hanging="360"/>
      </w:pPr>
      <w:rPr>
        <w:rFonts w:ascii="Times Uzb Roman" w:eastAsia="Times New Roman" w:hAnsi="Times Uzb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42339"/>
    <w:multiLevelType w:val="multilevel"/>
    <w:tmpl w:val="72FA64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."/>
      <w:lvlJc w:val="left"/>
      <w:pPr>
        <w:ind w:left="15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  <w:b/>
      </w:rPr>
    </w:lvl>
  </w:abstractNum>
  <w:abstractNum w:abstractNumId="18" w15:restartNumberingAfterBreak="0">
    <w:nsid w:val="2EDF614F"/>
    <w:multiLevelType w:val="hybridMultilevel"/>
    <w:tmpl w:val="C9681962"/>
    <w:lvl w:ilvl="0" w:tplc="DCFC29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C0CA9"/>
    <w:multiLevelType w:val="hybridMultilevel"/>
    <w:tmpl w:val="CABE88B6"/>
    <w:lvl w:ilvl="0" w:tplc="DCFC29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</w:rPr>
    </w:lvl>
    <w:lvl w:ilvl="1" w:tplc="E94E108C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38D58B1"/>
    <w:multiLevelType w:val="multilevel"/>
    <w:tmpl w:val="B6AEB94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38FA06E0"/>
    <w:multiLevelType w:val="hybridMultilevel"/>
    <w:tmpl w:val="7A20B9DA"/>
    <w:lvl w:ilvl="0" w:tplc="A258B9F4">
      <w:start w:val="1"/>
      <w:numFmt w:val="decimal"/>
      <w:lvlText w:val="%1."/>
      <w:lvlJc w:val="left"/>
      <w:pPr>
        <w:ind w:left="179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2" w15:restartNumberingAfterBreak="0">
    <w:nsid w:val="390773F2"/>
    <w:multiLevelType w:val="hybridMultilevel"/>
    <w:tmpl w:val="D9BA749A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9134E"/>
    <w:multiLevelType w:val="hybridMultilevel"/>
    <w:tmpl w:val="B17E9B9E"/>
    <w:lvl w:ilvl="0" w:tplc="83B4F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7E75EA"/>
    <w:multiLevelType w:val="hybridMultilevel"/>
    <w:tmpl w:val="CBE84022"/>
    <w:lvl w:ilvl="0" w:tplc="DCFC2920">
      <w:start w:val="1"/>
      <w:numFmt w:val="bullet"/>
      <w:lvlText w:val="-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1A87D55"/>
    <w:multiLevelType w:val="hybridMultilevel"/>
    <w:tmpl w:val="F3FEFB48"/>
    <w:lvl w:ilvl="0" w:tplc="CBE4A82A">
      <w:start w:val="29"/>
      <w:numFmt w:val="decimal"/>
      <w:lvlText w:val="%1."/>
      <w:lvlJc w:val="left"/>
      <w:pPr>
        <w:ind w:left="820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6" w15:restartNumberingAfterBreak="0">
    <w:nsid w:val="44257497"/>
    <w:multiLevelType w:val="hybridMultilevel"/>
    <w:tmpl w:val="DCA6601E"/>
    <w:lvl w:ilvl="0" w:tplc="C6C4E76A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7" w15:restartNumberingAfterBreak="0">
    <w:nsid w:val="44C61370"/>
    <w:multiLevelType w:val="hybridMultilevel"/>
    <w:tmpl w:val="8B8A98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AE3EDE"/>
    <w:multiLevelType w:val="hybridMultilevel"/>
    <w:tmpl w:val="07F0EFA8"/>
    <w:lvl w:ilvl="0" w:tplc="D14CEA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ED62653"/>
    <w:multiLevelType w:val="hybridMultilevel"/>
    <w:tmpl w:val="041AD248"/>
    <w:lvl w:ilvl="0" w:tplc="14E033F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1AB4CDD"/>
    <w:multiLevelType w:val="hybridMultilevel"/>
    <w:tmpl w:val="B4FA853C"/>
    <w:lvl w:ilvl="0" w:tplc="56CC5566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2DB52A0"/>
    <w:multiLevelType w:val="multilevel"/>
    <w:tmpl w:val="E7040E9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3A649E5"/>
    <w:multiLevelType w:val="multilevel"/>
    <w:tmpl w:val="B99E61DE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55B83B21"/>
    <w:multiLevelType w:val="hybridMultilevel"/>
    <w:tmpl w:val="66B251B6"/>
    <w:lvl w:ilvl="0" w:tplc="1010A48A">
      <w:start w:val="1"/>
      <w:numFmt w:val="upperRoman"/>
      <w:lvlText w:val="%1."/>
      <w:lvlJc w:val="left"/>
      <w:pPr>
        <w:ind w:left="79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4" w15:restartNumberingAfterBreak="0">
    <w:nsid w:val="56344561"/>
    <w:multiLevelType w:val="multilevel"/>
    <w:tmpl w:val="D8ACE146"/>
    <w:lvl w:ilvl="0">
      <w:start w:val="2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5CB2616B"/>
    <w:multiLevelType w:val="hybridMultilevel"/>
    <w:tmpl w:val="4926C824"/>
    <w:lvl w:ilvl="0" w:tplc="14288F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5D8A3AC2"/>
    <w:multiLevelType w:val="hybridMultilevel"/>
    <w:tmpl w:val="AAA2894C"/>
    <w:lvl w:ilvl="0" w:tplc="14E033F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7" w15:restartNumberingAfterBreak="0">
    <w:nsid w:val="611B1A7C"/>
    <w:multiLevelType w:val="multilevel"/>
    <w:tmpl w:val="958455E8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2A64A71"/>
    <w:multiLevelType w:val="multilevel"/>
    <w:tmpl w:val="93C6AE10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9" w15:restartNumberingAfterBreak="0">
    <w:nsid w:val="692F793D"/>
    <w:multiLevelType w:val="multilevel"/>
    <w:tmpl w:val="5DA266E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40" w15:restartNumberingAfterBreak="0">
    <w:nsid w:val="70177ECF"/>
    <w:multiLevelType w:val="hybridMultilevel"/>
    <w:tmpl w:val="632895C6"/>
    <w:lvl w:ilvl="0" w:tplc="4FBC3D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711D42F6"/>
    <w:multiLevelType w:val="multilevel"/>
    <w:tmpl w:val="0590D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2160"/>
      </w:pPr>
      <w:rPr>
        <w:rFonts w:cs="Times New Roman" w:hint="default"/>
      </w:rPr>
    </w:lvl>
  </w:abstractNum>
  <w:abstractNum w:abstractNumId="42" w15:restartNumberingAfterBreak="0">
    <w:nsid w:val="75714901"/>
    <w:multiLevelType w:val="hybridMultilevel"/>
    <w:tmpl w:val="A0F42062"/>
    <w:lvl w:ilvl="0" w:tplc="DCFC29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3"/>
        </w:tabs>
        <w:ind w:left="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3"/>
        </w:tabs>
        <w:ind w:left="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</w:abstractNum>
  <w:abstractNum w:abstractNumId="43" w15:restartNumberingAfterBreak="0">
    <w:nsid w:val="762F4484"/>
    <w:multiLevelType w:val="hybridMultilevel"/>
    <w:tmpl w:val="8D8EEC00"/>
    <w:lvl w:ilvl="0" w:tplc="CF825B22">
      <w:start w:val="14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7415134"/>
    <w:multiLevelType w:val="singleLevel"/>
    <w:tmpl w:val="10A6F9CE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5" w15:restartNumberingAfterBreak="0">
    <w:nsid w:val="7ABC5265"/>
    <w:multiLevelType w:val="hybridMultilevel"/>
    <w:tmpl w:val="6D328C20"/>
    <w:lvl w:ilvl="0" w:tplc="DCFC292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06CD"/>
    <w:multiLevelType w:val="singleLevel"/>
    <w:tmpl w:val="44DE79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7D28316E"/>
    <w:multiLevelType w:val="hybridMultilevel"/>
    <w:tmpl w:val="002273F8"/>
    <w:lvl w:ilvl="0" w:tplc="E94E108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31"/>
  </w:num>
  <w:num w:numId="5">
    <w:abstractNumId w:val="34"/>
  </w:num>
  <w:num w:numId="6">
    <w:abstractNumId w:val="25"/>
  </w:num>
  <w:num w:numId="7">
    <w:abstractNumId w:val="32"/>
  </w:num>
  <w:num w:numId="8">
    <w:abstractNumId w:val="37"/>
  </w:num>
  <w:num w:numId="9">
    <w:abstractNumId w:val="6"/>
  </w:num>
  <w:num w:numId="10">
    <w:abstractNumId w:val="35"/>
  </w:num>
  <w:num w:numId="11">
    <w:abstractNumId w:val="15"/>
  </w:num>
  <w:num w:numId="12">
    <w:abstractNumId w:val="8"/>
  </w:num>
  <w:num w:numId="13">
    <w:abstractNumId w:val="33"/>
  </w:num>
  <w:num w:numId="14">
    <w:abstractNumId w:val="26"/>
  </w:num>
  <w:num w:numId="15">
    <w:abstractNumId w:val="40"/>
  </w:num>
  <w:num w:numId="16">
    <w:abstractNumId w:val="39"/>
  </w:num>
  <w:num w:numId="17">
    <w:abstractNumId w:val="41"/>
  </w:num>
  <w:num w:numId="18">
    <w:abstractNumId w:val="5"/>
  </w:num>
  <w:num w:numId="19">
    <w:abstractNumId w:val="43"/>
  </w:num>
  <w:num w:numId="20">
    <w:abstractNumId w:val="0"/>
  </w:num>
  <w:num w:numId="21">
    <w:abstractNumId w:val="38"/>
  </w:num>
  <w:num w:numId="22">
    <w:abstractNumId w:val="20"/>
  </w:num>
  <w:num w:numId="23">
    <w:abstractNumId w:val="1"/>
  </w:num>
  <w:num w:numId="24">
    <w:abstractNumId w:val="3"/>
  </w:num>
  <w:num w:numId="25">
    <w:abstractNumId w:val="44"/>
  </w:num>
  <w:num w:numId="26">
    <w:abstractNumId w:val="29"/>
  </w:num>
  <w:num w:numId="27">
    <w:abstractNumId w:val="36"/>
  </w:num>
  <w:num w:numId="28">
    <w:abstractNumId w:val="21"/>
  </w:num>
  <w:num w:numId="29">
    <w:abstractNumId w:val="23"/>
  </w:num>
  <w:num w:numId="30">
    <w:abstractNumId w:val="10"/>
  </w:num>
  <w:num w:numId="31">
    <w:abstractNumId w:val="7"/>
  </w:num>
  <w:num w:numId="32">
    <w:abstractNumId w:val="46"/>
  </w:num>
  <w:num w:numId="33">
    <w:abstractNumId w:val="42"/>
  </w:num>
  <w:num w:numId="34">
    <w:abstractNumId w:val="13"/>
  </w:num>
  <w:num w:numId="35">
    <w:abstractNumId w:val="4"/>
  </w:num>
  <w:num w:numId="36">
    <w:abstractNumId w:val="19"/>
  </w:num>
  <w:num w:numId="37">
    <w:abstractNumId w:val="45"/>
  </w:num>
  <w:num w:numId="38">
    <w:abstractNumId w:val="18"/>
  </w:num>
  <w:num w:numId="39">
    <w:abstractNumId w:val="17"/>
  </w:num>
  <w:num w:numId="40">
    <w:abstractNumId w:val="12"/>
  </w:num>
  <w:num w:numId="41">
    <w:abstractNumId w:val="2"/>
  </w:num>
  <w:num w:numId="42">
    <w:abstractNumId w:val="22"/>
  </w:num>
  <w:num w:numId="43">
    <w:abstractNumId w:val="27"/>
  </w:num>
  <w:num w:numId="44">
    <w:abstractNumId w:val="47"/>
  </w:num>
  <w:num w:numId="45">
    <w:abstractNumId w:val="24"/>
  </w:num>
  <w:num w:numId="46">
    <w:abstractNumId w:val="16"/>
  </w:num>
  <w:num w:numId="47">
    <w:abstractNumId w:val="14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EEA"/>
    <w:rsid w:val="0004126F"/>
    <w:rsid w:val="00047FC0"/>
    <w:rsid w:val="00051528"/>
    <w:rsid w:val="00055033"/>
    <w:rsid w:val="00071F50"/>
    <w:rsid w:val="00084133"/>
    <w:rsid w:val="000B118A"/>
    <w:rsid w:val="00107E11"/>
    <w:rsid w:val="002446CD"/>
    <w:rsid w:val="002602C1"/>
    <w:rsid w:val="002B1D3F"/>
    <w:rsid w:val="002B787C"/>
    <w:rsid w:val="002E04FB"/>
    <w:rsid w:val="002F7D81"/>
    <w:rsid w:val="0033036D"/>
    <w:rsid w:val="003325AB"/>
    <w:rsid w:val="00333ACF"/>
    <w:rsid w:val="00396CE2"/>
    <w:rsid w:val="003B2B97"/>
    <w:rsid w:val="003E0D59"/>
    <w:rsid w:val="003F3B68"/>
    <w:rsid w:val="004314B1"/>
    <w:rsid w:val="004557E7"/>
    <w:rsid w:val="00461189"/>
    <w:rsid w:val="004675CD"/>
    <w:rsid w:val="004C480C"/>
    <w:rsid w:val="004D4A22"/>
    <w:rsid w:val="0051715C"/>
    <w:rsid w:val="00531D37"/>
    <w:rsid w:val="00543482"/>
    <w:rsid w:val="005504C9"/>
    <w:rsid w:val="00555099"/>
    <w:rsid w:val="0056133F"/>
    <w:rsid w:val="00565F1C"/>
    <w:rsid w:val="00567EF3"/>
    <w:rsid w:val="00586B10"/>
    <w:rsid w:val="00590646"/>
    <w:rsid w:val="00590EA6"/>
    <w:rsid w:val="005A0696"/>
    <w:rsid w:val="00600FE0"/>
    <w:rsid w:val="00655CA8"/>
    <w:rsid w:val="006A3137"/>
    <w:rsid w:val="006B050A"/>
    <w:rsid w:val="006D370D"/>
    <w:rsid w:val="006E50B5"/>
    <w:rsid w:val="006F7CE1"/>
    <w:rsid w:val="00700F24"/>
    <w:rsid w:val="007200DB"/>
    <w:rsid w:val="007314E7"/>
    <w:rsid w:val="0073190F"/>
    <w:rsid w:val="00750A88"/>
    <w:rsid w:val="00783989"/>
    <w:rsid w:val="007B4BAD"/>
    <w:rsid w:val="007C0112"/>
    <w:rsid w:val="007D2560"/>
    <w:rsid w:val="00831341"/>
    <w:rsid w:val="00844697"/>
    <w:rsid w:val="008556A6"/>
    <w:rsid w:val="00871B55"/>
    <w:rsid w:val="00875E8A"/>
    <w:rsid w:val="008B01C8"/>
    <w:rsid w:val="008C0ADD"/>
    <w:rsid w:val="008C2310"/>
    <w:rsid w:val="00917D7D"/>
    <w:rsid w:val="00937FBC"/>
    <w:rsid w:val="009726E7"/>
    <w:rsid w:val="00977F22"/>
    <w:rsid w:val="00982290"/>
    <w:rsid w:val="0099267F"/>
    <w:rsid w:val="00A00A74"/>
    <w:rsid w:val="00A01675"/>
    <w:rsid w:val="00A1343B"/>
    <w:rsid w:val="00A876BD"/>
    <w:rsid w:val="00A87EEA"/>
    <w:rsid w:val="00AC02D8"/>
    <w:rsid w:val="00AD1E18"/>
    <w:rsid w:val="00AE1D84"/>
    <w:rsid w:val="00AF000E"/>
    <w:rsid w:val="00B24CD3"/>
    <w:rsid w:val="00B417C2"/>
    <w:rsid w:val="00B94316"/>
    <w:rsid w:val="00BA0349"/>
    <w:rsid w:val="00BC6673"/>
    <w:rsid w:val="00BD39DC"/>
    <w:rsid w:val="00BF4D81"/>
    <w:rsid w:val="00C06FB8"/>
    <w:rsid w:val="00C24FFF"/>
    <w:rsid w:val="00C55E5F"/>
    <w:rsid w:val="00C578BA"/>
    <w:rsid w:val="00CA70CE"/>
    <w:rsid w:val="00CB2CC6"/>
    <w:rsid w:val="00CB42B6"/>
    <w:rsid w:val="00CF05A7"/>
    <w:rsid w:val="00D007D4"/>
    <w:rsid w:val="00D07831"/>
    <w:rsid w:val="00D13351"/>
    <w:rsid w:val="00D2169C"/>
    <w:rsid w:val="00D24CDE"/>
    <w:rsid w:val="00D46668"/>
    <w:rsid w:val="00D60BD3"/>
    <w:rsid w:val="00D66E8A"/>
    <w:rsid w:val="00D73F22"/>
    <w:rsid w:val="00D7422E"/>
    <w:rsid w:val="00D9330B"/>
    <w:rsid w:val="00DF1E53"/>
    <w:rsid w:val="00DF2232"/>
    <w:rsid w:val="00E329FC"/>
    <w:rsid w:val="00E46E99"/>
    <w:rsid w:val="00EE123F"/>
    <w:rsid w:val="00F04FA4"/>
    <w:rsid w:val="00F22758"/>
    <w:rsid w:val="00F32FEB"/>
    <w:rsid w:val="00F33690"/>
    <w:rsid w:val="00F50654"/>
    <w:rsid w:val="00F8759D"/>
    <w:rsid w:val="00F904E4"/>
    <w:rsid w:val="00FB55AE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507D7"/>
  <w15:chartTrackingRefBased/>
  <w15:docId w15:val="{0FF3BF42-DAF1-4869-A77F-AEF42969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Plain Text" w:lock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1D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B1D3F"/>
    <w:pPr>
      <w:ind w:left="720"/>
      <w:contextualSpacing/>
    </w:pPr>
  </w:style>
  <w:style w:type="character" w:customStyle="1" w:styleId="10">
    <w:name w:val="Заголовок №1_"/>
    <w:rsid w:val="002B1D3F"/>
    <w:rPr>
      <w:rFonts w:ascii="Times New Roman" w:hAnsi="Times New Roman" w:cs="Times New Roman"/>
      <w:b/>
      <w:bCs/>
      <w:spacing w:val="10"/>
      <w:sz w:val="18"/>
      <w:szCs w:val="18"/>
      <w:u w:val="none"/>
    </w:rPr>
  </w:style>
  <w:style w:type="character" w:customStyle="1" w:styleId="11">
    <w:name w:val="Заголовок №1"/>
    <w:rsid w:val="002B1D3F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">
    <w:name w:val="Основной текст (2)_"/>
    <w:rsid w:val="002B1D3F"/>
    <w:rPr>
      <w:rFonts w:ascii="Times New Roman" w:hAnsi="Times New Roman" w:cs="Times New Roman"/>
      <w:spacing w:val="10"/>
      <w:sz w:val="18"/>
      <w:szCs w:val="18"/>
      <w:u w:val="none"/>
    </w:rPr>
  </w:style>
  <w:style w:type="character" w:customStyle="1" w:styleId="20">
    <w:name w:val="Основной текст (2)"/>
    <w:rsid w:val="002B1D3F"/>
    <w:rPr>
      <w:rFonts w:ascii="Times New Roman" w:hAnsi="Times New Roman" w:cs="Times New Roman"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1">
    <w:name w:val="Основной текст (2) + Полужирный"/>
    <w:rsid w:val="002B1D3F"/>
    <w:rPr>
      <w:rFonts w:ascii="Times New Roman" w:hAnsi="Times New Roman" w:cs="Times New Roman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a3">
    <w:name w:val="Колонтитул_"/>
    <w:rsid w:val="002B1D3F"/>
    <w:rPr>
      <w:rFonts w:ascii="Times New Roman" w:hAnsi="Times New Roman" w:cs="Times New Roman"/>
      <w:sz w:val="16"/>
      <w:szCs w:val="16"/>
      <w:u w:val="none"/>
    </w:rPr>
  </w:style>
  <w:style w:type="character" w:customStyle="1" w:styleId="LucidaSansUnicode">
    <w:name w:val="Колонтитул + Lucida Sans Unicode"/>
    <w:aliases w:val="6,5 pt"/>
    <w:rsid w:val="002B1D3F"/>
    <w:rPr>
      <w:rFonts w:ascii="Lucida Sans Unicode" w:eastAsia="Times New Roman" w:hAnsi="Lucida Sans Unicode" w:cs="Lucida Sans Unicode"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a4">
    <w:name w:val="Колонтитул"/>
    <w:rsid w:val="002B1D3F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210">
    <w:name w:val="Основной текст (2) + Полужирный1"/>
    <w:aliases w:val="Интервал 1 pt"/>
    <w:rsid w:val="002B1D3F"/>
    <w:rPr>
      <w:rFonts w:ascii="Cambria" w:eastAsia="Times New Roman" w:hAnsi="Cambria" w:cs="Cambria"/>
      <w:b/>
      <w:bCs/>
      <w:color w:val="000000"/>
      <w:spacing w:val="20"/>
      <w:w w:val="100"/>
      <w:position w:val="0"/>
      <w:sz w:val="24"/>
      <w:szCs w:val="24"/>
      <w:u w:val="none"/>
      <w:lang w:val="ru-RU" w:eastAsia="ru-RU"/>
    </w:rPr>
  </w:style>
  <w:style w:type="character" w:customStyle="1" w:styleId="2Candara">
    <w:name w:val="Основной текст (2) + Candara"/>
    <w:aliases w:val="Курсив"/>
    <w:rsid w:val="002B1D3F"/>
    <w:rPr>
      <w:rFonts w:ascii="Candara" w:eastAsia="Times New Roman" w:hAnsi="Candara" w:cs="Candara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"/>
    <w:rsid w:val="002B1D3F"/>
    <w:rPr>
      <w:rFonts w:ascii="Times New Roman" w:hAnsi="Times New Roman" w:cs="Times New Roman"/>
      <w:b/>
      <w:bCs/>
      <w:color w:val="000000"/>
      <w:spacing w:val="20"/>
      <w:w w:val="100"/>
      <w:position w:val="0"/>
      <w:sz w:val="26"/>
      <w:szCs w:val="26"/>
      <w:u w:val="none"/>
      <w:lang w:val="ru-RU" w:eastAsia="ru-RU"/>
    </w:rPr>
  </w:style>
  <w:style w:type="character" w:styleId="a5">
    <w:name w:val="Hyperlink"/>
    <w:rsid w:val="002B1D3F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2B1D3F"/>
    <w:pPr>
      <w:widowControl w:val="0"/>
      <w:spacing w:after="0" w:line="120" w:lineRule="atLeast"/>
      <w:jc w:val="center"/>
    </w:pPr>
    <w:rPr>
      <w:rFonts w:ascii="BalticaTAD" w:hAnsi="BalticaTAD"/>
      <w:b/>
      <w:sz w:val="28"/>
      <w:szCs w:val="20"/>
    </w:rPr>
  </w:style>
  <w:style w:type="character" w:customStyle="1" w:styleId="a7">
    <w:name w:val="Основной текст Знак"/>
    <w:link w:val="a6"/>
    <w:locked/>
    <w:rsid w:val="002B1D3F"/>
    <w:rPr>
      <w:rFonts w:ascii="BalticaTAD" w:hAnsi="BalticaTAD" w:cs="Times New Roman"/>
      <w:b/>
      <w:sz w:val="20"/>
      <w:szCs w:val="20"/>
      <w:lang w:val="x-none" w:eastAsia="ru-RU"/>
    </w:rPr>
  </w:style>
  <w:style w:type="character" w:customStyle="1" w:styleId="Bodytext4">
    <w:name w:val="Body text (4)_"/>
    <w:link w:val="Bodytext40"/>
    <w:locked/>
    <w:rsid w:val="002B1D3F"/>
    <w:rPr>
      <w:shd w:val="clear" w:color="auto" w:fill="FFFFFF"/>
    </w:rPr>
  </w:style>
  <w:style w:type="paragraph" w:customStyle="1" w:styleId="Bodytext40">
    <w:name w:val="Body text (4)"/>
    <w:basedOn w:val="a"/>
    <w:link w:val="Bodytext4"/>
    <w:rsid w:val="002B1D3F"/>
    <w:pPr>
      <w:widowControl w:val="0"/>
      <w:shd w:val="clear" w:color="auto" w:fill="FFFFFF"/>
      <w:spacing w:after="300" w:line="269" w:lineRule="exact"/>
      <w:jc w:val="center"/>
    </w:pPr>
    <w:rPr>
      <w:sz w:val="20"/>
      <w:szCs w:val="20"/>
      <w:lang w:val="x-none" w:eastAsia="x-none"/>
    </w:rPr>
  </w:style>
  <w:style w:type="paragraph" w:styleId="a8">
    <w:name w:val="Balloon Text"/>
    <w:basedOn w:val="a"/>
    <w:link w:val="a9"/>
    <w:semiHidden/>
    <w:rsid w:val="002B1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semiHidden/>
    <w:locked/>
    <w:rsid w:val="002B1D3F"/>
    <w:rPr>
      <w:rFonts w:ascii="Segoe UI" w:hAnsi="Segoe UI" w:cs="Segoe UI"/>
      <w:sz w:val="18"/>
      <w:szCs w:val="18"/>
      <w:lang w:val="x-none" w:eastAsia="ru-RU"/>
    </w:rPr>
  </w:style>
  <w:style w:type="table" w:styleId="aa">
    <w:name w:val="Table Grid"/>
    <w:basedOn w:val="a1"/>
    <w:rsid w:val="002B1D3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lock Text"/>
    <w:basedOn w:val="a"/>
    <w:rsid w:val="002B1D3F"/>
    <w:pPr>
      <w:autoSpaceDE w:val="0"/>
      <w:autoSpaceDN w:val="0"/>
      <w:spacing w:after="0" w:line="240" w:lineRule="auto"/>
      <w:ind w:left="720" w:right="-1753"/>
    </w:pPr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Plain Text"/>
    <w:aliases w:val="Знак"/>
    <w:basedOn w:val="a"/>
    <w:link w:val="ad"/>
    <w:rsid w:val="002B1D3F"/>
    <w:pPr>
      <w:spacing w:after="0" w:line="240" w:lineRule="auto"/>
      <w:jc w:val="righ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aliases w:val="Знак Знак"/>
    <w:link w:val="ac"/>
    <w:locked/>
    <w:rsid w:val="002B1D3F"/>
    <w:rPr>
      <w:rFonts w:ascii="Courier New" w:hAnsi="Courier New" w:cs="Times New Roman"/>
      <w:sz w:val="20"/>
      <w:szCs w:val="20"/>
    </w:rPr>
  </w:style>
  <w:style w:type="paragraph" w:styleId="30">
    <w:name w:val="Body Text Indent 3"/>
    <w:basedOn w:val="a"/>
    <w:link w:val="31"/>
    <w:semiHidden/>
    <w:rsid w:val="002B1D3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locked/>
    <w:rsid w:val="002B1D3F"/>
    <w:rPr>
      <w:rFonts w:eastAsia="Times New Roman" w:cs="Times New Roman"/>
      <w:sz w:val="16"/>
      <w:szCs w:val="16"/>
      <w:lang w:val="x-none" w:eastAsia="ru-RU"/>
    </w:rPr>
  </w:style>
  <w:style w:type="character" w:customStyle="1" w:styleId="FontStyle84">
    <w:name w:val="Font Style84"/>
    <w:rsid w:val="002B1D3F"/>
    <w:rPr>
      <w:rFonts w:ascii="Times New Roman" w:hAnsi="Times New Roman"/>
      <w:sz w:val="22"/>
    </w:rPr>
  </w:style>
  <w:style w:type="paragraph" w:styleId="ae">
    <w:name w:val="Normal (Web)"/>
    <w:basedOn w:val="a"/>
    <w:rsid w:val="002B1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2B1D3F"/>
    <w:rPr>
      <w:sz w:val="22"/>
      <w:szCs w:val="22"/>
    </w:rPr>
  </w:style>
  <w:style w:type="paragraph" w:customStyle="1" w:styleId="22">
    <w:name w:val="заголовок 2"/>
    <w:basedOn w:val="a"/>
    <w:next w:val="a"/>
    <w:rsid w:val="00B417C2"/>
    <w:pPr>
      <w:keepNext/>
      <w:widowControl w:val="0"/>
      <w:autoSpaceDE w:val="0"/>
      <w:autoSpaceDN w:val="0"/>
      <w:spacing w:after="0" w:line="240" w:lineRule="auto"/>
      <w:ind w:left="567" w:right="4"/>
      <w:jc w:val="both"/>
    </w:pPr>
    <w:rPr>
      <w:rFonts w:ascii="Times New Roman" w:eastAsia="Batang" w:hAnsi="Times New Roman"/>
      <w:b/>
      <w:bCs/>
      <w:sz w:val="28"/>
      <w:szCs w:val="28"/>
      <w:lang w:eastAsia="ko-KR"/>
    </w:rPr>
  </w:style>
  <w:style w:type="paragraph" w:styleId="af">
    <w:name w:val="Title"/>
    <w:basedOn w:val="a"/>
    <w:link w:val="af0"/>
    <w:qFormat/>
    <w:locked/>
    <w:rsid w:val="00CA70CE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af0">
    <w:name w:val="Заголовок Знак"/>
    <w:link w:val="af"/>
    <w:rsid w:val="00CA70CE"/>
    <w:rPr>
      <w:rFonts w:ascii="Arial" w:hAnsi="Arial"/>
      <w:b/>
      <w:sz w:val="28"/>
      <w:lang w:val="ru-RU" w:eastAsia="ru-RU" w:bidi="ar-SA"/>
    </w:rPr>
  </w:style>
  <w:style w:type="paragraph" w:customStyle="1" w:styleId="23">
    <w:name w:val="Обычный2"/>
    <w:rsid w:val="00567EF3"/>
    <w:pPr>
      <w:widowControl w:val="0"/>
      <w:adjustRightInd w:val="0"/>
      <w:spacing w:after="200" w:line="300" w:lineRule="auto"/>
      <w:jc w:val="both"/>
      <w:textAlignment w:val="baseline"/>
    </w:pPr>
    <w:rPr>
      <w:rFonts w:eastAsia="Times New Roman"/>
      <w:sz w:val="24"/>
      <w:szCs w:val="22"/>
    </w:rPr>
  </w:style>
  <w:style w:type="paragraph" w:styleId="24">
    <w:name w:val="Body Text Indent 2"/>
    <w:basedOn w:val="a"/>
    <w:link w:val="25"/>
    <w:rsid w:val="00C55E5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55E5F"/>
    <w:rPr>
      <w:sz w:val="22"/>
      <w:szCs w:val="22"/>
    </w:rPr>
  </w:style>
  <w:style w:type="table" w:customStyle="1" w:styleId="13">
    <w:name w:val="Сетка таблицы1"/>
    <w:basedOn w:val="a1"/>
    <w:next w:val="aa"/>
    <w:uiPriority w:val="39"/>
    <w:rsid w:val="00A00A7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2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19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64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7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ww.com/" TargetMode="External"/><Relationship Id="rId13" Type="http://schemas.openxmlformats.org/officeDocument/2006/relationships/hyperlink" Target="https://www.elsevi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juinternational.com/" TargetMode="External"/><Relationship Id="rId12" Type="http://schemas.openxmlformats.org/officeDocument/2006/relationships/hyperlink" Target="https://www.springe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web.org/" TargetMode="External"/><Relationship Id="rId11" Type="http://schemas.openxmlformats.org/officeDocument/2006/relationships/hyperlink" Target="https://jamanetwork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dourolog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uropeanurology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81871-57DD-4357-B37F-0760EE51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4506</Words>
  <Characters>34776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39204</CharactersWithSpaces>
  <SharedDoc>false</SharedDoc>
  <HLinks>
    <vt:vector size="48" baseType="variant">
      <vt:variant>
        <vt:i4>5505028</vt:i4>
      </vt:variant>
      <vt:variant>
        <vt:i4>21</vt:i4>
      </vt:variant>
      <vt:variant>
        <vt:i4>0</vt:i4>
      </vt:variant>
      <vt:variant>
        <vt:i4>5</vt:i4>
      </vt:variant>
      <vt:variant>
        <vt:lpwstr>https://www.elsevier.com/</vt:lpwstr>
      </vt:variant>
      <vt:variant>
        <vt:lpwstr/>
      </vt:variant>
      <vt:variant>
        <vt:i4>4849675</vt:i4>
      </vt:variant>
      <vt:variant>
        <vt:i4>18</vt:i4>
      </vt:variant>
      <vt:variant>
        <vt:i4>0</vt:i4>
      </vt:variant>
      <vt:variant>
        <vt:i4>5</vt:i4>
      </vt:variant>
      <vt:variant>
        <vt:lpwstr>https://www.springer.com/</vt:lpwstr>
      </vt:variant>
      <vt:variant>
        <vt:lpwstr/>
      </vt:variant>
      <vt:variant>
        <vt:i4>2031703</vt:i4>
      </vt:variant>
      <vt:variant>
        <vt:i4>15</vt:i4>
      </vt:variant>
      <vt:variant>
        <vt:i4>0</vt:i4>
      </vt:variant>
      <vt:variant>
        <vt:i4>5</vt:i4>
      </vt:variant>
      <vt:variant>
        <vt:lpwstr>https://jamanetwork.com/</vt:lpwstr>
      </vt:variant>
      <vt:variant>
        <vt:lpwstr/>
      </vt:variant>
      <vt:variant>
        <vt:i4>4390981</vt:i4>
      </vt:variant>
      <vt:variant>
        <vt:i4>12</vt:i4>
      </vt:variant>
      <vt:variant>
        <vt:i4>0</vt:i4>
      </vt:variant>
      <vt:variant>
        <vt:i4>5</vt:i4>
      </vt:variant>
      <vt:variant>
        <vt:lpwstr>https://www.endourology.org/</vt:lpwstr>
      </vt:variant>
      <vt:variant>
        <vt:lpwstr/>
      </vt:variant>
      <vt:variant>
        <vt:i4>5111876</vt:i4>
      </vt:variant>
      <vt:variant>
        <vt:i4>9</vt:i4>
      </vt:variant>
      <vt:variant>
        <vt:i4>0</vt:i4>
      </vt:variant>
      <vt:variant>
        <vt:i4>5</vt:i4>
      </vt:variant>
      <vt:variant>
        <vt:lpwstr>https://www.europeanurology.com/</vt:lpwstr>
      </vt:variant>
      <vt:variant>
        <vt:lpwstr/>
      </vt:variant>
      <vt:variant>
        <vt:i4>720965</vt:i4>
      </vt:variant>
      <vt:variant>
        <vt:i4>6</vt:i4>
      </vt:variant>
      <vt:variant>
        <vt:i4>0</vt:i4>
      </vt:variant>
      <vt:variant>
        <vt:i4>5</vt:i4>
      </vt:variant>
      <vt:variant>
        <vt:lpwstr>https://journals.lww.com/</vt:lpwstr>
      </vt:variant>
      <vt:variant>
        <vt:lpwstr/>
      </vt:variant>
      <vt:variant>
        <vt:i4>4784137</vt:i4>
      </vt:variant>
      <vt:variant>
        <vt:i4>3</vt:i4>
      </vt:variant>
      <vt:variant>
        <vt:i4>0</vt:i4>
      </vt:variant>
      <vt:variant>
        <vt:i4>5</vt:i4>
      </vt:variant>
      <vt:variant>
        <vt:lpwstr>https://www.bjuinternational.com/</vt:lpwstr>
      </vt:variant>
      <vt:variant>
        <vt:lpwstr/>
      </vt:variant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https://uroweb.org/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Asilbek</dc:creator>
  <cp:keywords/>
  <dc:description/>
  <cp:lastModifiedBy>Хуршид Худайбердиев</cp:lastModifiedBy>
  <cp:revision>2</cp:revision>
  <cp:lastPrinted>2021-10-21T06:11:00Z</cp:lastPrinted>
  <dcterms:created xsi:type="dcterms:W3CDTF">2024-02-13T07:18:00Z</dcterms:created>
  <dcterms:modified xsi:type="dcterms:W3CDTF">2024-02-13T07:18:00Z</dcterms:modified>
</cp:coreProperties>
</file>